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6B" w:rsidRPr="00897D3B" w:rsidRDefault="003F34EB" w:rsidP="007E7CCE">
      <w:pPr>
        <w:spacing w:after="0" w:line="264" w:lineRule="auto"/>
        <w:jc w:val="center"/>
        <w:rPr>
          <w:rFonts w:ascii="Times New Roman" w:hAnsi="Times New Roman" w:cs="Times New Roman"/>
          <w:b/>
          <w:sz w:val="28"/>
          <w:szCs w:val="28"/>
        </w:rPr>
      </w:pPr>
      <w:r w:rsidRPr="00897D3B">
        <w:rPr>
          <w:rFonts w:ascii="Times New Roman" w:hAnsi="Times New Roman" w:cs="Times New Roman"/>
          <w:b/>
          <w:sz w:val="28"/>
          <w:szCs w:val="28"/>
        </w:rPr>
        <w:t>THUYẾT MINH</w:t>
      </w:r>
    </w:p>
    <w:p w:rsidR="007F6F25" w:rsidRPr="00897D3B" w:rsidRDefault="003F34EB" w:rsidP="007E7CCE">
      <w:pPr>
        <w:spacing w:after="0" w:line="264" w:lineRule="auto"/>
        <w:jc w:val="center"/>
        <w:rPr>
          <w:rFonts w:ascii="Times New Roman" w:hAnsi="Times New Roman" w:cs="Times New Roman"/>
          <w:b/>
          <w:sz w:val="28"/>
          <w:szCs w:val="28"/>
        </w:rPr>
      </w:pPr>
      <w:r w:rsidRPr="00897D3B">
        <w:rPr>
          <w:rFonts w:ascii="Times New Roman" w:hAnsi="Times New Roman" w:cs="Times New Roman"/>
          <w:b/>
          <w:sz w:val="28"/>
          <w:szCs w:val="28"/>
        </w:rPr>
        <w:t>DỰ THẢO Q</w:t>
      </w:r>
      <w:r w:rsidR="008802CF" w:rsidRPr="00897D3B">
        <w:rPr>
          <w:rFonts w:ascii="Times New Roman" w:hAnsi="Times New Roman" w:cs="Times New Roman"/>
          <w:b/>
          <w:sz w:val="28"/>
          <w:szCs w:val="28"/>
        </w:rPr>
        <w:t xml:space="preserve">UY </w:t>
      </w:r>
      <w:r w:rsidRPr="00897D3B">
        <w:rPr>
          <w:rFonts w:ascii="Times New Roman" w:hAnsi="Times New Roman" w:cs="Times New Roman"/>
          <w:b/>
          <w:sz w:val="28"/>
          <w:szCs w:val="28"/>
        </w:rPr>
        <w:t>C</w:t>
      </w:r>
      <w:r w:rsidR="008802CF" w:rsidRPr="00897D3B">
        <w:rPr>
          <w:rFonts w:ascii="Times New Roman" w:hAnsi="Times New Roman" w:cs="Times New Roman"/>
          <w:b/>
          <w:sz w:val="28"/>
          <w:szCs w:val="28"/>
        </w:rPr>
        <w:t>HUẨN KỸ THUẬT QUỐC GIA (QC</w:t>
      </w:r>
      <w:r w:rsidRPr="00897D3B">
        <w:rPr>
          <w:rFonts w:ascii="Times New Roman" w:hAnsi="Times New Roman" w:cs="Times New Roman"/>
          <w:b/>
          <w:sz w:val="28"/>
          <w:szCs w:val="28"/>
        </w:rPr>
        <w:t>VN</w:t>
      </w:r>
      <w:r w:rsidR="008802CF" w:rsidRPr="00897D3B">
        <w:rPr>
          <w:rFonts w:ascii="Times New Roman" w:hAnsi="Times New Roman" w:cs="Times New Roman"/>
          <w:b/>
          <w:sz w:val="28"/>
          <w:szCs w:val="28"/>
        </w:rPr>
        <w:t>)</w:t>
      </w:r>
      <w:r w:rsidR="0094072C" w:rsidRPr="00897D3B">
        <w:rPr>
          <w:rFonts w:ascii="Times New Roman" w:hAnsi="Times New Roman" w:cs="Times New Roman"/>
          <w:b/>
          <w:sz w:val="28"/>
          <w:szCs w:val="28"/>
        </w:rPr>
        <w:t xml:space="preserve"> </w:t>
      </w:r>
      <w:r w:rsidRPr="00897D3B">
        <w:rPr>
          <w:rFonts w:ascii="Times New Roman" w:hAnsi="Times New Roman" w:cs="Times New Roman"/>
          <w:b/>
          <w:sz w:val="28"/>
          <w:szCs w:val="28"/>
        </w:rPr>
        <w:t>ĐỐI VỚI GIỚI</w:t>
      </w:r>
      <w:r w:rsidR="0094072C" w:rsidRPr="00897D3B">
        <w:rPr>
          <w:rFonts w:ascii="Times New Roman" w:hAnsi="Times New Roman" w:cs="Times New Roman"/>
          <w:b/>
          <w:sz w:val="28"/>
          <w:szCs w:val="28"/>
        </w:rPr>
        <w:t xml:space="preserve"> HẠN CÁC CHẤT Ô NHIỄM TRONG </w:t>
      </w:r>
      <w:r w:rsidR="00582F6F" w:rsidRPr="00897D3B">
        <w:rPr>
          <w:rFonts w:ascii="Times New Roman" w:hAnsi="Times New Roman" w:cs="Times New Roman"/>
          <w:b/>
          <w:sz w:val="28"/>
          <w:szCs w:val="28"/>
        </w:rPr>
        <w:t xml:space="preserve">THỰC PHẨM </w:t>
      </w:r>
      <w:r w:rsidR="007F6F25" w:rsidRPr="00897D3B">
        <w:rPr>
          <w:rFonts w:ascii="Times New Roman" w:hAnsi="Times New Roman" w:cs="Times New Roman"/>
          <w:b/>
          <w:sz w:val="28"/>
          <w:szCs w:val="28"/>
        </w:rPr>
        <w:t>BẢO VỆ SỨC KHỎE</w:t>
      </w:r>
    </w:p>
    <w:p w:rsidR="005E5F65" w:rsidRPr="00897D3B" w:rsidRDefault="000F59C6" w:rsidP="008802CF">
      <w:pPr>
        <w:spacing w:after="60" w:line="240" w:lineRule="auto"/>
        <w:contextualSpacing/>
        <w:jc w:val="center"/>
        <w:rPr>
          <w:rFonts w:ascii="Times New Roman" w:eastAsia="Calibri" w:hAnsi="Times New Roman" w:cs="Times New Roman"/>
          <w:sz w:val="28"/>
          <w:szCs w:val="28"/>
        </w:rPr>
      </w:pPr>
      <w:r w:rsidRPr="00897D3B">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15B1131C" wp14:editId="4536D471">
                <wp:simplePos x="0" y="0"/>
                <wp:positionH relativeFrom="column">
                  <wp:posOffset>1667733</wp:posOffset>
                </wp:positionH>
                <wp:positionV relativeFrom="paragraph">
                  <wp:posOffset>41275</wp:posOffset>
                </wp:positionV>
                <wp:extent cx="2618105" cy="1905"/>
                <wp:effectExtent l="0" t="0" r="29845"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81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72AC1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3.25pt" to="337.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" strokeweight=".5pt"/>
            </w:pict>
          </mc:Fallback>
        </mc:AlternateContent>
      </w:r>
    </w:p>
    <w:p w:rsidR="008802CF" w:rsidRPr="00897D3B" w:rsidRDefault="008802CF" w:rsidP="008802CF">
      <w:pPr>
        <w:spacing w:after="60" w:line="240" w:lineRule="auto"/>
        <w:contextualSpacing/>
        <w:jc w:val="center"/>
        <w:rPr>
          <w:rFonts w:ascii="Times New Roman" w:eastAsia="Calibri" w:hAnsi="Times New Roman" w:cs="Times New Roman"/>
          <w:sz w:val="28"/>
          <w:szCs w:val="28"/>
        </w:rPr>
      </w:pPr>
    </w:p>
    <w:p w:rsidR="004927A7" w:rsidRPr="00897D3B" w:rsidRDefault="00F77989" w:rsidP="00E33BE9">
      <w:pPr>
        <w:spacing w:before="120" w:after="0" w:line="240" w:lineRule="auto"/>
        <w:rPr>
          <w:rFonts w:ascii="Times New Roman" w:hAnsi="Times New Roman" w:cs="Times New Roman"/>
          <w:b/>
          <w:noProof/>
          <w:sz w:val="28"/>
          <w:szCs w:val="28"/>
        </w:rPr>
      </w:pPr>
      <w:r w:rsidRPr="00897D3B">
        <w:rPr>
          <w:rFonts w:ascii="Times New Roman" w:hAnsi="Times New Roman" w:cs="Times New Roman"/>
          <w:b/>
          <w:bCs/>
          <w:sz w:val="28"/>
          <w:szCs w:val="28"/>
          <w:lang w:val="vi-VN"/>
        </w:rPr>
        <w:t>I</w:t>
      </w:r>
      <w:r w:rsidR="004927A7" w:rsidRPr="00897D3B">
        <w:rPr>
          <w:rFonts w:ascii="Times New Roman" w:hAnsi="Times New Roman" w:cs="Times New Roman"/>
          <w:b/>
          <w:bCs/>
          <w:sz w:val="28"/>
          <w:szCs w:val="28"/>
        </w:rPr>
        <w:t>. Lý do cần thiết phải xây dựng Q</w:t>
      </w:r>
      <w:r w:rsidR="001C7137" w:rsidRPr="00897D3B">
        <w:rPr>
          <w:rFonts w:ascii="Times New Roman" w:hAnsi="Times New Roman" w:cs="Times New Roman"/>
          <w:b/>
          <w:bCs/>
          <w:sz w:val="28"/>
          <w:szCs w:val="28"/>
        </w:rPr>
        <w:t>CVN</w:t>
      </w:r>
      <w:r w:rsidR="007E7CCE" w:rsidRPr="00897D3B">
        <w:rPr>
          <w:rFonts w:ascii="Times New Roman" w:hAnsi="Times New Roman" w:cs="Times New Roman"/>
          <w:b/>
          <w:bCs/>
          <w:sz w:val="28"/>
          <w:szCs w:val="28"/>
        </w:rPr>
        <w:t>:</w:t>
      </w:r>
    </w:p>
    <w:p w:rsidR="003D34D3" w:rsidRPr="00897D3B" w:rsidRDefault="004927A7" w:rsidP="00923113">
      <w:pPr>
        <w:spacing w:before="120" w:after="0" w:line="240" w:lineRule="auto"/>
        <w:ind w:firstLine="709"/>
        <w:jc w:val="both"/>
        <w:rPr>
          <w:rFonts w:ascii="Times New Roman" w:hAnsi="Times New Roman" w:cs="Times New Roman"/>
          <w:sz w:val="28"/>
          <w:szCs w:val="28"/>
        </w:rPr>
      </w:pPr>
      <w:r w:rsidRPr="00897D3B">
        <w:rPr>
          <w:rFonts w:ascii="Times New Roman" w:hAnsi="Times New Roman" w:cs="Times New Roman"/>
          <w:bCs/>
          <w:sz w:val="28"/>
          <w:szCs w:val="28"/>
          <w:lang w:val="pt-BR"/>
        </w:rPr>
        <w:tab/>
      </w:r>
      <w:r w:rsidR="008F5053" w:rsidRPr="00897D3B">
        <w:rPr>
          <w:rFonts w:ascii="Times New Roman" w:hAnsi="Times New Roman" w:cs="Times New Roman"/>
          <w:bCs/>
          <w:sz w:val="28"/>
          <w:szCs w:val="28"/>
          <w:lang w:val="pt-BR"/>
        </w:rPr>
        <w:t xml:space="preserve">Luật an toàn thực phẩm và Nghị định </w:t>
      </w:r>
      <w:r w:rsidR="008F5053" w:rsidRPr="00897D3B">
        <w:rPr>
          <w:rFonts w:ascii="Times New Roman" w:hAnsi="Times New Roman" w:cs="Times New Roman"/>
          <w:sz w:val="28"/>
          <w:szCs w:val="28"/>
        </w:rPr>
        <w:t>15/2018</w:t>
      </w:r>
      <w:r w:rsidR="008F5053" w:rsidRPr="00897D3B">
        <w:rPr>
          <w:rFonts w:ascii="Times New Roman" w:hAnsi="Times New Roman" w:cs="Times New Roman"/>
          <w:sz w:val="28"/>
          <w:szCs w:val="28"/>
          <w:lang w:val="vi-VN"/>
        </w:rPr>
        <w:t xml:space="preserve">/NĐ-CP ngày </w:t>
      </w:r>
      <w:r w:rsidR="008F5053" w:rsidRPr="00897D3B">
        <w:rPr>
          <w:rFonts w:ascii="Times New Roman" w:hAnsi="Times New Roman" w:cs="Times New Roman"/>
          <w:sz w:val="28"/>
          <w:szCs w:val="28"/>
        </w:rPr>
        <w:t>02</w:t>
      </w:r>
      <w:r w:rsidR="008F5053" w:rsidRPr="00897D3B">
        <w:rPr>
          <w:rFonts w:ascii="Times New Roman" w:hAnsi="Times New Roman" w:cs="Times New Roman"/>
          <w:sz w:val="28"/>
          <w:szCs w:val="28"/>
          <w:lang w:val="vi-VN"/>
        </w:rPr>
        <w:t xml:space="preserve"> tháng </w:t>
      </w:r>
      <w:r w:rsidR="008F5053" w:rsidRPr="00897D3B">
        <w:rPr>
          <w:rFonts w:ascii="Times New Roman" w:hAnsi="Times New Roman" w:cs="Times New Roman"/>
          <w:sz w:val="28"/>
          <w:szCs w:val="28"/>
        </w:rPr>
        <w:t>2</w:t>
      </w:r>
      <w:r w:rsidR="008F5053" w:rsidRPr="00897D3B">
        <w:rPr>
          <w:rFonts w:ascii="Times New Roman" w:hAnsi="Times New Roman" w:cs="Times New Roman"/>
          <w:sz w:val="28"/>
          <w:szCs w:val="28"/>
          <w:lang w:val="vi-VN"/>
        </w:rPr>
        <w:t xml:space="preserve"> năm 201</w:t>
      </w:r>
      <w:r w:rsidR="008F5053" w:rsidRPr="00897D3B">
        <w:rPr>
          <w:rFonts w:ascii="Times New Roman" w:hAnsi="Times New Roman" w:cs="Times New Roman"/>
          <w:sz w:val="28"/>
          <w:szCs w:val="28"/>
        </w:rPr>
        <w:t>8</w:t>
      </w:r>
      <w:r w:rsidR="008F5053" w:rsidRPr="00897D3B">
        <w:rPr>
          <w:rFonts w:ascii="Times New Roman" w:hAnsi="Times New Roman" w:cs="Times New Roman"/>
          <w:sz w:val="28"/>
          <w:szCs w:val="28"/>
          <w:lang w:val="vi-VN"/>
        </w:rPr>
        <w:t xml:space="preserve"> của Chính phủ quy định chi tiết thi hành một số điều của Luật an toàn thực phẩm</w:t>
      </w:r>
      <w:r w:rsidR="008802CF" w:rsidRPr="00897D3B">
        <w:rPr>
          <w:rFonts w:ascii="Times New Roman" w:hAnsi="Times New Roman" w:cs="Times New Roman"/>
          <w:sz w:val="28"/>
          <w:szCs w:val="28"/>
        </w:rPr>
        <w:t xml:space="preserve"> </w:t>
      </w:r>
      <w:r w:rsidR="001812CD" w:rsidRPr="00897D3B">
        <w:rPr>
          <w:rFonts w:ascii="Times New Roman" w:hAnsi="Times New Roman" w:cs="Times New Roman"/>
          <w:bCs/>
          <w:sz w:val="28"/>
          <w:szCs w:val="28"/>
          <w:lang w:val="pt-BR"/>
        </w:rPr>
        <w:t>quy định: V</w:t>
      </w:r>
      <w:r w:rsidR="008802CF" w:rsidRPr="00897D3B">
        <w:rPr>
          <w:rFonts w:ascii="Times New Roman" w:hAnsi="Times New Roman" w:cs="Times New Roman"/>
          <w:sz w:val="28"/>
          <w:szCs w:val="28"/>
        </w:rPr>
        <w:t xml:space="preserve">iệc </w:t>
      </w:r>
      <w:r w:rsidR="001812CD" w:rsidRPr="00897D3B">
        <w:rPr>
          <w:rFonts w:ascii="Times New Roman" w:hAnsi="Times New Roman" w:cs="Times New Roman"/>
          <w:sz w:val="28"/>
          <w:szCs w:val="28"/>
        </w:rPr>
        <w:t>q</w:t>
      </w:r>
      <w:r w:rsidR="008802CF" w:rsidRPr="00897D3B">
        <w:rPr>
          <w:rFonts w:ascii="Times New Roman" w:hAnsi="Times New Roman" w:cs="Times New Roman"/>
          <w:sz w:val="28"/>
          <w:szCs w:val="28"/>
        </w:rPr>
        <w:t xml:space="preserve">uản lý an toàn thực phẩm </w:t>
      </w:r>
      <w:r w:rsidR="001812CD" w:rsidRPr="00897D3B">
        <w:rPr>
          <w:rFonts w:ascii="Times New Roman" w:hAnsi="Times New Roman" w:cs="Times New Roman"/>
          <w:sz w:val="28"/>
          <w:szCs w:val="28"/>
        </w:rPr>
        <w:t xml:space="preserve">(ATTP) </w:t>
      </w:r>
      <w:r w:rsidR="008802CF" w:rsidRPr="00897D3B">
        <w:rPr>
          <w:rFonts w:ascii="Times New Roman" w:hAnsi="Times New Roman" w:cs="Times New Roman"/>
          <w:sz w:val="28"/>
          <w:szCs w:val="28"/>
        </w:rPr>
        <w:t>phải trên cơ sở quy chuẩn kỹ thuật tương ứng, quy định do cơ quan quản lý nhà nước có thẩm quyền</w:t>
      </w:r>
      <w:r w:rsidR="008802CF" w:rsidRPr="00897D3B">
        <w:rPr>
          <w:rFonts w:ascii="Times New Roman" w:hAnsi="Times New Roman" w:cs="Times New Roman"/>
          <w:b/>
          <w:sz w:val="28"/>
          <w:szCs w:val="28"/>
        </w:rPr>
        <w:t xml:space="preserve"> </w:t>
      </w:r>
      <w:r w:rsidR="008802CF" w:rsidRPr="00897D3B">
        <w:rPr>
          <w:rFonts w:ascii="Times New Roman" w:hAnsi="Times New Roman" w:cs="Times New Roman"/>
          <w:sz w:val="28"/>
          <w:szCs w:val="28"/>
        </w:rPr>
        <w:t>ban hành và tiêu chuẩn do tổ chức, cá nhân sản xuất công bố áp dụng</w:t>
      </w:r>
      <w:r w:rsidR="001812CD" w:rsidRPr="00897D3B">
        <w:rPr>
          <w:rFonts w:ascii="Times New Roman" w:hAnsi="Times New Roman" w:cs="Times New Roman"/>
          <w:sz w:val="28"/>
          <w:szCs w:val="28"/>
        </w:rPr>
        <w:t xml:space="preserve">; </w:t>
      </w:r>
      <w:r w:rsidR="008F5053" w:rsidRPr="00897D3B">
        <w:rPr>
          <w:rFonts w:ascii="Times New Roman" w:hAnsi="Times New Roman" w:cs="Times New Roman"/>
          <w:sz w:val="28"/>
          <w:szCs w:val="28"/>
        </w:rPr>
        <w:t xml:space="preserve">Bộ Y tế có trách nhiệm xây dựng và ban hành </w:t>
      </w:r>
      <w:r w:rsidR="001812CD" w:rsidRPr="00897D3B">
        <w:rPr>
          <w:rFonts w:ascii="Times New Roman" w:hAnsi="Times New Roman" w:cs="Times New Roman"/>
          <w:sz w:val="28"/>
          <w:szCs w:val="28"/>
        </w:rPr>
        <w:t>quy chuẩn kỹ thuật quốc gia (</w:t>
      </w:r>
      <w:r w:rsidR="008F5053" w:rsidRPr="00897D3B">
        <w:rPr>
          <w:rFonts w:ascii="Times New Roman" w:hAnsi="Times New Roman" w:cs="Times New Roman"/>
          <w:sz w:val="28"/>
          <w:szCs w:val="28"/>
        </w:rPr>
        <w:t>QCVN</w:t>
      </w:r>
      <w:r w:rsidR="001812CD" w:rsidRPr="00897D3B">
        <w:rPr>
          <w:rFonts w:ascii="Times New Roman" w:hAnsi="Times New Roman" w:cs="Times New Roman"/>
          <w:sz w:val="28"/>
          <w:szCs w:val="28"/>
        </w:rPr>
        <w:t>) về ATTP</w:t>
      </w:r>
      <w:r w:rsidR="008F5053" w:rsidRPr="00897D3B">
        <w:rPr>
          <w:rFonts w:ascii="Times New Roman" w:hAnsi="Times New Roman" w:cs="Times New Roman"/>
          <w:sz w:val="28"/>
          <w:szCs w:val="28"/>
        </w:rPr>
        <w:t xml:space="preserve"> đối với sản phẩm thực phẩm bảo vệ sức khỏe.</w:t>
      </w:r>
      <w:r w:rsidR="006E028B" w:rsidRPr="00897D3B">
        <w:rPr>
          <w:rFonts w:ascii="Times New Roman" w:hAnsi="Times New Roman" w:cs="Times New Roman"/>
          <w:sz w:val="28"/>
          <w:szCs w:val="28"/>
        </w:rPr>
        <w:t xml:space="preserve"> </w:t>
      </w:r>
    </w:p>
    <w:p w:rsidR="004927A7" w:rsidRPr="00897D3B" w:rsidRDefault="006E028B" w:rsidP="00923113">
      <w:pPr>
        <w:spacing w:before="120" w:after="0" w:line="240" w:lineRule="auto"/>
        <w:ind w:firstLine="709"/>
        <w:jc w:val="both"/>
        <w:rPr>
          <w:rFonts w:ascii="Times New Roman" w:hAnsi="Times New Roman" w:cs="Times New Roman"/>
          <w:sz w:val="28"/>
          <w:szCs w:val="28"/>
          <w:lang w:val="pt-BR"/>
        </w:rPr>
      </w:pPr>
      <w:r w:rsidRPr="00897D3B">
        <w:rPr>
          <w:rFonts w:ascii="Times New Roman" w:hAnsi="Times New Roman" w:cs="Times New Roman"/>
          <w:sz w:val="28"/>
          <w:szCs w:val="28"/>
        </w:rPr>
        <w:t>H</w:t>
      </w:r>
      <w:r w:rsidR="007561CC" w:rsidRPr="00897D3B">
        <w:rPr>
          <w:rFonts w:ascii="Times New Roman" w:hAnsi="Times New Roman" w:cs="Times New Roman"/>
          <w:sz w:val="28"/>
          <w:szCs w:val="28"/>
          <w:lang w:val="pt-BR"/>
        </w:rPr>
        <w:t xml:space="preserve">iện nay, sản phẩm thực phẩm bảo vệ sức khỏe được quản lý </w:t>
      </w:r>
      <w:r w:rsidR="000F59C6" w:rsidRPr="00897D3B">
        <w:rPr>
          <w:rFonts w:ascii="Times New Roman" w:hAnsi="Times New Roman" w:cs="Times New Roman"/>
          <w:sz w:val="28"/>
          <w:szCs w:val="28"/>
          <w:lang w:val="pt-BR"/>
        </w:rPr>
        <w:t>bởi</w:t>
      </w:r>
      <w:r w:rsidR="007561CC" w:rsidRPr="00897D3B">
        <w:rPr>
          <w:rFonts w:ascii="Times New Roman" w:hAnsi="Times New Roman" w:cs="Times New Roman"/>
          <w:sz w:val="28"/>
          <w:szCs w:val="28"/>
          <w:lang w:val="pt-BR"/>
        </w:rPr>
        <w:t xml:space="preserve"> các </w:t>
      </w:r>
      <w:r w:rsidR="007E7CCE" w:rsidRPr="00897D3B">
        <w:rPr>
          <w:rFonts w:ascii="Times New Roman" w:hAnsi="Times New Roman" w:cs="Times New Roman"/>
          <w:sz w:val="28"/>
          <w:szCs w:val="28"/>
          <w:lang w:val="pt-BR"/>
        </w:rPr>
        <w:t xml:space="preserve">quy định tại </w:t>
      </w:r>
      <w:r w:rsidR="007561CC" w:rsidRPr="00897D3B">
        <w:rPr>
          <w:rFonts w:ascii="Times New Roman" w:hAnsi="Times New Roman" w:cs="Times New Roman"/>
          <w:sz w:val="28"/>
          <w:szCs w:val="28"/>
          <w:lang w:val="pt-BR"/>
        </w:rPr>
        <w:t xml:space="preserve">văn bản </w:t>
      </w:r>
      <w:r w:rsidR="007E7CCE" w:rsidRPr="00897D3B">
        <w:rPr>
          <w:rFonts w:ascii="Times New Roman" w:hAnsi="Times New Roman" w:cs="Times New Roman"/>
          <w:sz w:val="28"/>
          <w:szCs w:val="28"/>
          <w:lang w:val="pt-BR"/>
        </w:rPr>
        <w:t xml:space="preserve">quy phạm pháp luật </w:t>
      </w:r>
      <w:r w:rsidR="007561CC" w:rsidRPr="00897D3B">
        <w:rPr>
          <w:rFonts w:ascii="Times New Roman" w:hAnsi="Times New Roman" w:cs="Times New Roman"/>
          <w:sz w:val="28"/>
          <w:szCs w:val="28"/>
          <w:lang w:val="pt-BR"/>
        </w:rPr>
        <w:t>sau:</w:t>
      </w:r>
    </w:p>
    <w:p w:rsidR="007561CC" w:rsidRPr="00897D3B" w:rsidRDefault="007561CC" w:rsidP="00923113">
      <w:pPr>
        <w:spacing w:before="120" w:after="0" w:line="240" w:lineRule="auto"/>
        <w:ind w:firstLine="709"/>
        <w:jc w:val="both"/>
        <w:rPr>
          <w:rFonts w:ascii="Times New Roman" w:hAnsi="Times New Roman" w:cs="Times New Roman"/>
          <w:bCs/>
          <w:sz w:val="28"/>
          <w:szCs w:val="28"/>
          <w:lang w:val="pt-BR"/>
        </w:rPr>
      </w:pPr>
      <w:r w:rsidRPr="00897D3B">
        <w:rPr>
          <w:rFonts w:ascii="Times New Roman" w:hAnsi="Times New Roman" w:cs="Times New Roman"/>
          <w:sz w:val="28"/>
          <w:szCs w:val="28"/>
          <w:lang w:val="pt-BR"/>
        </w:rPr>
        <w:tab/>
        <w:t xml:space="preserve">- </w:t>
      </w:r>
      <w:r w:rsidRPr="00897D3B">
        <w:rPr>
          <w:rFonts w:ascii="Times New Roman" w:hAnsi="Times New Roman" w:cs="Times New Roman"/>
          <w:bCs/>
          <w:sz w:val="28"/>
          <w:szCs w:val="28"/>
          <w:lang w:val="pt-BR"/>
        </w:rPr>
        <w:t xml:space="preserve">Luật an toàn thực phẩm </w:t>
      </w:r>
      <w:r w:rsidR="004E334D" w:rsidRPr="00897D3B">
        <w:rPr>
          <w:rFonts w:ascii="Times New Roman" w:hAnsi="Times New Roman" w:cs="Times New Roman"/>
          <w:sz w:val="28"/>
          <w:szCs w:val="28"/>
        </w:rPr>
        <w:t>số 55/2010/QH12</w:t>
      </w:r>
      <w:r w:rsidR="004E334D" w:rsidRPr="00897D3B">
        <w:rPr>
          <w:rFonts w:ascii="Times New Roman" w:hAnsi="Times New Roman" w:cs="Times New Roman"/>
          <w:bCs/>
          <w:sz w:val="28"/>
          <w:szCs w:val="28"/>
          <w:lang w:val="pt-BR"/>
        </w:rPr>
        <w:t xml:space="preserve"> </w:t>
      </w:r>
      <w:r w:rsidRPr="00897D3B">
        <w:rPr>
          <w:rFonts w:ascii="Times New Roman" w:hAnsi="Times New Roman" w:cs="Times New Roman"/>
          <w:bCs/>
          <w:sz w:val="28"/>
          <w:szCs w:val="28"/>
          <w:lang w:val="pt-BR"/>
        </w:rPr>
        <w:t>ngày 17 tháng 6 năm 2010.</w:t>
      </w:r>
    </w:p>
    <w:p w:rsidR="007561CC" w:rsidRPr="00897D3B" w:rsidRDefault="003D34D3" w:rsidP="00923113">
      <w:pPr>
        <w:spacing w:before="120" w:after="0" w:line="240" w:lineRule="auto"/>
        <w:ind w:firstLine="709"/>
        <w:jc w:val="both"/>
        <w:rPr>
          <w:rFonts w:ascii="Times New Roman" w:hAnsi="Times New Roman" w:cs="Times New Roman"/>
          <w:sz w:val="28"/>
          <w:szCs w:val="28"/>
          <w:lang w:val="vi-VN"/>
        </w:rPr>
      </w:pPr>
      <w:r w:rsidRPr="00897D3B">
        <w:rPr>
          <w:rFonts w:ascii="Times New Roman" w:hAnsi="Times New Roman" w:cs="Times New Roman"/>
          <w:sz w:val="28"/>
          <w:szCs w:val="28"/>
        </w:rPr>
        <w:t>-</w:t>
      </w:r>
      <w:r w:rsidR="00464191" w:rsidRPr="00897D3B">
        <w:rPr>
          <w:rFonts w:ascii="Times New Roman" w:hAnsi="Times New Roman" w:cs="Times New Roman"/>
          <w:sz w:val="28"/>
          <w:szCs w:val="28"/>
        </w:rPr>
        <w:t xml:space="preserve"> </w:t>
      </w:r>
      <w:r w:rsidR="007561CC" w:rsidRPr="00897D3B">
        <w:rPr>
          <w:rFonts w:ascii="Times New Roman" w:hAnsi="Times New Roman" w:cs="Times New Roman"/>
          <w:sz w:val="28"/>
          <w:szCs w:val="28"/>
          <w:lang w:val="vi-VN"/>
        </w:rPr>
        <w:t xml:space="preserve">Nghị định số </w:t>
      </w:r>
      <w:r w:rsidR="007561CC" w:rsidRPr="00897D3B">
        <w:rPr>
          <w:rFonts w:ascii="Times New Roman" w:hAnsi="Times New Roman" w:cs="Times New Roman"/>
          <w:sz w:val="28"/>
          <w:szCs w:val="28"/>
        </w:rPr>
        <w:t>15/2018</w:t>
      </w:r>
      <w:r w:rsidR="007561CC" w:rsidRPr="00897D3B">
        <w:rPr>
          <w:rFonts w:ascii="Times New Roman" w:hAnsi="Times New Roman" w:cs="Times New Roman"/>
          <w:sz w:val="28"/>
          <w:szCs w:val="28"/>
          <w:lang w:val="vi-VN"/>
        </w:rPr>
        <w:t xml:space="preserve">/NĐ-CP ngày </w:t>
      </w:r>
      <w:r w:rsidR="007561CC" w:rsidRPr="00897D3B">
        <w:rPr>
          <w:rFonts w:ascii="Times New Roman" w:hAnsi="Times New Roman" w:cs="Times New Roman"/>
          <w:sz w:val="28"/>
          <w:szCs w:val="28"/>
        </w:rPr>
        <w:t>02</w:t>
      </w:r>
      <w:r w:rsidR="007561CC" w:rsidRPr="00897D3B">
        <w:rPr>
          <w:rFonts w:ascii="Times New Roman" w:hAnsi="Times New Roman" w:cs="Times New Roman"/>
          <w:sz w:val="28"/>
          <w:szCs w:val="28"/>
          <w:lang w:val="vi-VN"/>
        </w:rPr>
        <w:t xml:space="preserve"> tháng </w:t>
      </w:r>
      <w:r w:rsidR="007561CC" w:rsidRPr="00897D3B">
        <w:rPr>
          <w:rFonts w:ascii="Times New Roman" w:hAnsi="Times New Roman" w:cs="Times New Roman"/>
          <w:sz w:val="28"/>
          <w:szCs w:val="28"/>
        </w:rPr>
        <w:t>2</w:t>
      </w:r>
      <w:r w:rsidR="007561CC" w:rsidRPr="00897D3B">
        <w:rPr>
          <w:rFonts w:ascii="Times New Roman" w:hAnsi="Times New Roman" w:cs="Times New Roman"/>
          <w:sz w:val="28"/>
          <w:szCs w:val="28"/>
          <w:lang w:val="vi-VN"/>
        </w:rPr>
        <w:t xml:space="preserve"> năm 201</w:t>
      </w:r>
      <w:r w:rsidR="007561CC" w:rsidRPr="00897D3B">
        <w:rPr>
          <w:rFonts w:ascii="Times New Roman" w:hAnsi="Times New Roman" w:cs="Times New Roman"/>
          <w:sz w:val="28"/>
          <w:szCs w:val="28"/>
        </w:rPr>
        <w:t>8</w:t>
      </w:r>
      <w:r w:rsidR="007561CC" w:rsidRPr="00897D3B">
        <w:rPr>
          <w:rFonts w:ascii="Times New Roman" w:hAnsi="Times New Roman" w:cs="Times New Roman"/>
          <w:sz w:val="28"/>
          <w:szCs w:val="28"/>
          <w:lang w:val="vi-VN"/>
        </w:rPr>
        <w:t xml:space="preserve"> của Chính phủ quy định chi tiết thi hành một số điều của Luật an toàn thực phẩm</w:t>
      </w:r>
      <w:r w:rsidRPr="00897D3B">
        <w:rPr>
          <w:rFonts w:ascii="Times New Roman" w:hAnsi="Times New Roman" w:cs="Times New Roman"/>
          <w:sz w:val="28"/>
          <w:szCs w:val="28"/>
        </w:rPr>
        <w:t xml:space="preserve">: </w:t>
      </w:r>
      <w:r w:rsidR="00BC030F" w:rsidRPr="00897D3B">
        <w:rPr>
          <w:rFonts w:ascii="Times New Roman" w:hAnsi="Times New Roman" w:cs="Times New Roman"/>
          <w:sz w:val="28"/>
          <w:szCs w:val="28"/>
        </w:rPr>
        <w:t>Q</w:t>
      </w:r>
      <w:r w:rsidRPr="00897D3B">
        <w:rPr>
          <w:rFonts w:ascii="Times New Roman" w:hAnsi="Times New Roman" w:cs="Times New Roman"/>
          <w:sz w:val="28"/>
          <w:szCs w:val="28"/>
        </w:rPr>
        <w:t xml:space="preserve">uy định về định nghĩa, </w:t>
      </w:r>
      <w:r w:rsidR="00BC030F" w:rsidRPr="00897D3B">
        <w:rPr>
          <w:rFonts w:ascii="Times New Roman" w:hAnsi="Times New Roman" w:cs="Times New Roman"/>
          <w:sz w:val="28"/>
          <w:szCs w:val="28"/>
        </w:rPr>
        <w:t xml:space="preserve">thuật ngữ; </w:t>
      </w:r>
      <w:r w:rsidRPr="00897D3B">
        <w:rPr>
          <w:rFonts w:ascii="Times New Roman" w:hAnsi="Times New Roman" w:cs="Times New Roman"/>
          <w:sz w:val="28"/>
          <w:szCs w:val="28"/>
        </w:rPr>
        <w:t>đăng ký bản công bố sản phẩm</w:t>
      </w:r>
      <w:r w:rsidR="00BC030F" w:rsidRPr="00897D3B">
        <w:rPr>
          <w:rFonts w:ascii="Times New Roman" w:hAnsi="Times New Roman" w:cs="Times New Roman"/>
          <w:sz w:val="28"/>
          <w:szCs w:val="28"/>
        </w:rPr>
        <w:t xml:space="preserve"> </w:t>
      </w:r>
      <w:r w:rsidR="00BC030F" w:rsidRPr="00897D3B">
        <w:rPr>
          <w:rFonts w:ascii="Times New Roman" w:hAnsi="Times New Roman" w:cs="Times New Roman"/>
          <w:sz w:val="28"/>
          <w:szCs w:val="28"/>
          <w:lang w:val="pt-BR"/>
        </w:rPr>
        <w:t xml:space="preserve">thực phẩm bảo vệ sức khỏe; </w:t>
      </w:r>
      <w:r w:rsidR="00BC030F" w:rsidRPr="00897D3B">
        <w:rPr>
          <w:rFonts w:ascii="Times New Roman" w:hAnsi="Times New Roman" w:cs="Times New Roman"/>
          <w:bCs/>
          <w:sz w:val="28"/>
          <w:szCs w:val="28"/>
          <w:lang w:val="vi-VN"/>
        </w:rPr>
        <w:t xml:space="preserve">Điều kiện bảo đảm </w:t>
      </w:r>
      <w:r w:rsidR="00BC030F" w:rsidRPr="00897D3B">
        <w:rPr>
          <w:rFonts w:ascii="Times New Roman" w:hAnsi="Times New Roman" w:cs="Times New Roman"/>
          <w:bCs/>
          <w:sz w:val="28"/>
          <w:szCs w:val="28"/>
        </w:rPr>
        <w:t>ATTP</w:t>
      </w:r>
      <w:r w:rsidR="00BC030F" w:rsidRPr="00897D3B">
        <w:rPr>
          <w:rFonts w:ascii="Times New Roman" w:hAnsi="Times New Roman" w:cs="Times New Roman"/>
          <w:bCs/>
          <w:sz w:val="28"/>
          <w:szCs w:val="28"/>
          <w:lang w:val="vi-VN"/>
        </w:rPr>
        <w:t xml:space="preserve"> trong sản xuất thực phẩm bảo vệ sức khỏe</w:t>
      </w:r>
      <w:r w:rsidR="007561CC" w:rsidRPr="00897D3B">
        <w:rPr>
          <w:rFonts w:ascii="Times New Roman" w:hAnsi="Times New Roman" w:cs="Times New Roman"/>
          <w:sz w:val="28"/>
          <w:szCs w:val="28"/>
        </w:rPr>
        <w:t>.</w:t>
      </w:r>
    </w:p>
    <w:p w:rsidR="00BC030F" w:rsidRPr="00897D3B" w:rsidRDefault="0019572B" w:rsidP="00923113">
      <w:pPr>
        <w:spacing w:before="120" w:after="0" w:line="240" w:lineRule="auto"/>
        <w:ind w:firstLine="709"/>
        <w:jc w:val="both"/>
        <w:rPr>
          <w:rFonts w:ascii="Times New Roman" w:hAnsi="Times New Roman" w:cs="Times New Roman"/>
          <w:sz w:val="28"/>
          <w:szCs w:val="28"/>
          <w:lang w:val="vi-VN"/>
        </w:rPr>
      </w:pPr>
      <w:r w:rsidRPr="00897D3B">
        <w:rPr>
          <w:rFonts w:ascii="Times New Roman" w:hAnsi="Times New Roman" w:cs="Times New Roman"/>
          <w:sz w:val="28"/>
          <w:szCs w:val="28"/>
        </w:rPr>
        <w:t>- Thông tư số 43/2014/TT-BYT của Bộ Y tế quy định về quả</w:t>
      </w:r>
      <w:r w:rsidR="00BC030F" w:rsidRPr="00897D3B">
        <w:rPr>
          <w:rFonts w:ascii="Times New Roman" w:hAnsi="Times New Roman" w:cs="Times New Roman"/>
          <w:sz w:val="28"/>
          <w:szCs w:val="28"/>
        </w:rPr>
        <w:t xml:space="preserve">n lý thực phẩm chức năng: </w:t>
      </w:r>
      <w:r w:rsidR="00BC030F" w:rsidRPr="00897D3B">
        <w:rPr>
          <w:rStyle w:val="fontstyle01"/>
          <w:rFonts w:ascii="Times New Roman" w:hAnsi="Times New Roman" w:cs="Times New Roman"/>
          <w:color w:val="auto"/>
        </w:rPr>
        <w:t>Quy định các hoạt động liên quan đến sản xuất, kinh doanh, công</w:t>
      </w:r>
      <w:r w:rsidR="00BC030F" w:rsidRPr="00897D3B">
        <w:rPr>
          <w:rFonts w:ascii="Times New Roman" w:hAnsi="Times New Roman" w:cs="Times New Roman"/>
          <w:sz w:val="28"/>
          <w:szCs w:val="28"/>
        </w:rPr>
        <w:br/>
      </w:r>
      <w:r w:rsidR="00BC030F" w:rsidRPr="00897D3B">
        <w:rPr>
          <w:rStyle w:val="fontstyle01"/>
          <w:rFonts w:ascii="Times New Roman" w:hAnsi="Times New Roman" w:cs="Times New Roman"/>
          <w:color w:val="auto"/>
        </w:rPr>
        <w:t>bố sản phẩm, ghi nhãn và hướng dẫn sử dụng thực phẩm bảo vệ sức khỏe.</w:t>
      </w:r>
    </w:p>
    <w:p w:rsidR="00BC030F" w:rsidRPr="00897D3B" w:rsidRDefault="0019572B" w:rsidP="00923113">
      <w:pPr>
        <w:spacing w:before="120" w:after="0" w:line="240" w:lineRule="auto"/>
        <w:ind w:firstLine="709"/>
        <w:jc w:val="both"/>
        <w:rPr>
          <w:rFonts w:ascii="Times New Roman" w:hAnsi="Times New Roman" w:cs="Times New Roman"/>
          <w:sz w:val="28"/>
          <w:szCs w:val="28"/>
        </w:rPr>
      </w:pPr>
      <w:r w:rsidRPr="00897D3B">
        <w:rPr>
          <w:rFonts w:ascii="Times New Roman" w:hAnsi="Times New Roman" w:cs="Times New Roman"/>
          <w:sz w:val="28"/>
          <w:szCs w:val="28"/>
        </w:rPr>
        <w:t xml:space="preserve">- Thông tư số 18/2019/TT-BYT của Bộ </w:t>
      </w:r>
      <w:r w:rsidR="004E334D" w:rsidRPr="00897D3B">
        <w:rPr>
          <w:rFonts w:ascii="Times New Roman" w:hAnsi="Times New Roman" w:cs="Times New Roman"/>
          <w:sz w:val="28"/>
          <w:szCs w:val="28"/>
        </w:rPr>
        <w:t xml:space="preserve">trưởng Bộ </w:t>
      </w:r>
      <w:r w:rsidRPr="00897D3B">
        <w:rPr>
          <w:rFonts w:ascii="Times New Roman" w:hAnsi="Times New Roman" w:cs="Times New Roman"/>
          <w:sz w:val="28"/>
          <w:szCs w:val="28"/>
        </w:rPr>
        <w:t>Y tế hướng dẫn Thực hành sản xuất tốt (GMP) trong sản xuất, kinh doanh thực phẩm bảo vệ sức khỏe:</w:t>
      </w:r>
      <w:r w:rsidR="00BC030F" w:rsidRPr="00897D3B">
        <w:rPr>
          <w:rFonts w:ascii="Times New Roman" w:hAnsi="Times New Roman" w:cs="Times New Roman"/>
          <w:sz w:val="28"/>
          <w:szCs w:val="28"/>
        </w:rPr>
        <w:t xml:space="preserve"> Quy định về n</w:t>
      </w:r>
      <w:r w:rsidR="00BC030F" w:rsidRPr="00897D3B">
        <w:rPr>
          <w:rFonts w:ascii="Times New Roman" w:hAnsi="Times New Roman" w:cs="Times New Roman"/>
          <w:sz w:val="28"/>
          <w:szCs w:val="28"/>
          <w:lang w:val="fr-FR"/>
        </w:rPr>
        <w:t>guyên tắc, quy định Thực hành sản xuất tốt (Good Manufacturing Practice - GMP) thực phẩm bảo vệ sức khỏe và việc áp dụng GMP đối với cơ sở sản xuất thực phẩm bảo vệ sức khỏe trong nước.</w:t>
      </w:r>
    </w:p>
    <w:p w:rsidR="0019572B" w:rsidRPr="00897D3B" w:rsidRDefault="0019572B" w:rsidP="00923113">
      <w:pPr>
        <w:spacing w:before="120" w:after="0" w:line="240" w:lineRule="auto"/>
        <w:ind w:firstLine="709"/>
        <w:jc w:val="both"/>
        <w:rPr>
          <w:rFonts w:ascii="Times New Roman" w:hAnsi="Times New Roman" w:cs="Times New Roman"/>
          <w:sz w:val="28"/>
          <w:szCs w:val="28"/>
        </w:rPr>
      </w:pPr>
      <w:r w:rsidRPr="00897D3B">
        <w:rPr>
          <w:rFonts w:ascii="Times New Roman" w:hAnsi="Times New Roman" w:cs="Times New Roman"/>
          <w:sz w:val="28"/>
          <w:szCs w:val="28"/>
        </w:rPr>
        <w:t xml:space="preserve">- Thông tư số 10/2021/TT-BYT của Bộ </w:t>
      </w:r>
      <w:r w:rsidR="004E334D" w:rsidRPr="00897D3B">
        <w:rPr>
          <w:rFonts w:ascii="Times New Roman" w:hAnsi="Times New Roman" w:cs="Times New Roman"/>
          <w:sz w:val="28"/>
          <w:szCs w:val="28"/>
        </w:rPr>
        <w:t xml:space="preserve">trưởng Bộ </w:t>
      </w:r>
      <w:r w:rsidRPr="00897D3B">
        <w:rPr>
          <w:rFonts w:ascii="Times New Roman" w:hAnsi="Times New Roman" w:cs="Times New Roman"/>
          <w:sz w:val="28"/>
          <w:szCs w:val="28"/>
        </w:rPr>
        <w:t xml:space="preserve">Y tế quy định Danh mục chất cấm sử dụng trong sản xuất, kinh doanh thực phẩm bảo vệ sức khỏe: </w:t>
      </w:r>
      <w:r w:rsidR="00BC030F" w:rsidRPr="00897D3B">
        <w:rPr>
          <w:rFonts w:ascii="Times New Roman" w:hAnsi="Times New Roman" w:cs="Times New Roman"/>
          <w:sz w:val="28"/>
          <w:szCs w:val="28"/>
        </w:rPr>
        <w:t>Q</w:t>
      </w:r>
      <w:r w:rsidRPr="00897D3B">
        <w:rPr>
          <w:rFonts w:ascii="Times New Roman" w:hAnsi="Times New Roman" w:cs="Times New Roman"/>
          <w:sz w:val="28"/>
          <w:szCs w:val="28"/>
        </w:rPr>
        <w:t xml:space="preserve">uy định về </w:t>
      </w:r>
      <w:r w:rsidR="00BC030F" w:rsidRPr="00897D3B">
        <w:rPr>
          <w:rFonts w:ascii="Times New Roman" w:hAnsi="Times New Roman" w:cs="Times New Roman"/>
          <w:sz w:val="28"/>
          <w:szCs w:val="28"/>
        </w:rPr>
        <w:t>D</w:t>
      </w:r>
      <w:r w:rsidRPr="00897D3B">
        <w:rPr>
          <w:rFonts w:ascii="Times New Roman" w:hAnsi="Times New Roman" w:cs="Times New Roman"/>
          <w:sz w:val="28"/>
          <w:szCs w:val="28"/>
        </w:rPr>
        <w:t>anh mục chất cấm sử dụng trong sản phẩm thực phẩm bảo vệ sức khỏe.</w:t>
      </w:r>
    </w:p>
    <w:p w:rsidR="00C67851" w:rsidRPr="00897D3B" w:rsidRDefault="007A0AA5" w:rsidP="00923113">
      <w:pPr>
        <w:spacing w:before="120" w:after="0" w:line="240" w:lineRule="auto"/>
        <w:ind w:firstLine="709"/>
        <w:jc w:val="both"/>
        <w:rPr>
          <w:rFonts w:ascii="Times New Roman" w:hAnsi="Times New Roman" w:cs="Times New Roman"/>
          <w:sz w:val="28"/>
          <w:szCs w:val="28"/>
        </w:rPr>
      </w:pPr>
      <w:r w:rsidRPr="00897D3B">
        <w:rPr>
          <w:rFonts w:ascii="Times New Roman" w:hAnsi="Times New Roman" w:cs="Times New Roman"/>
          <w:sz w:val="28"/>
          <w:szCs w:val="28"/>
        </w:rPr>
        <w:t xml:space="preserve">- </w:t>
      </w:r>
      <w:r w:rsidR="00464191" w:rsidRPr="00897D3B">
        <w:rPr>
          <w:rFonts w:ascii="Times New Roman" w:hAnsi="Times New Roman" w:cs="Times New Roman"/>
          <w:sz w:val="28"/>
          <w:szCs w:val="28"/>
        </w:rPr>
        <w:t>Nghị định số 43/2017/NĐ-CP ngày 14/4/2017 của Chính phủ về nhãn hàng hoá, Nghị định số 111/2021/NĐ-CP ngày 09/12/2021 sửa đổi, bổ sung một số điều Nghị định số </w:t>
      </w:r>
      <w:hyperlink r:id="rId9" w:tgtFrame="_blank" w:tooltip="Nghị định 43/2017/NĐ-CP" w:history="1">
        <w:r w:rsidR="00464191" w:rsidRPr="00897D3B">
          <w:rPr>
            <w:rFonts w:ascii="Times New Roman" w:hAnsi="Times New Roman" w:cs="Times New Roman"/>
            <w:sz w:val="28"/>
            <w:szCs w:val="28"/>
          </w:rPr>
          <w:t>43/2017/NĐ-CP</w:t>
        </w:r>
      </w:hyperlink>
      <w:r w:rsidR="00464191" w:rsidRPr="00897D3B">
        <w:rPr>
          <w:rFonts w:ascii="Times New Roman" w:hAnsi="Times New Roman" w:cs="Times New Roman"/>
          <w:sz w:val="28"/>
          <w:szCs w:val="28"/>
        </w:rPr>
        <w:t> ngày 14 tháng 4 năm 2017 của Chính phủ về nhãn hàng hóa</w:t>
      </w:r>
      <w:r w:rsidR="00C67851" w:rsidRPr="00897D3B">
        <w:rPr>
          <w:rFonts w:ascii="Times New Roman" w:hAnsi="Times New Roman" w:cs="Times New Roman"/>
          <w:sz w:val="28"/>
          <w:szCs w:val="28"/>
        </w:rPr>
        <w:t xml:space="preserve">: Quy định về </w:t>
      </w:r>
      <w:r w:rsidR="00C67851" w:rsidRPr="00897D3B">
        <w:rPr>
          <w:rFonts w:ascii="Times New Roman" w:hAnsi="Times New Roman" w:cs="Times New Roman"/>
          <w:sz w:val="28"/>
          <w:szCs w:val="28"/>
          <w:lang w:val="vi-VN"/>
        </w:rPr>
        <w:t>quy định nội dung, cách ghi và quản lý nhà nước về nhãn đối với hàng hóa lưu thông tại Việt Nam, hàng hóa nhập khẩu</w:t>
      </w:r>
      <w:r w:rsidR="00C67851" w:rsidRPr="00897D3B">
        <w:rPr>
          <w:rFonts w:ascii="Times New Roman" w:hAnsi="Times New Roman" w:cs="Times New Roman"/>
          <w:sz w:val="28"/>
          <w:szCs w:val="28"/>
        </w:rPr>
        <w:t xml:space="preserve"> trong đó có sản phẩm thực phẩm bảo vệ sức khỏe.</w:t>
      </w:r>
    </w:p>
    <w:p w:rsidR="00856D1D" w:rsidRPr="00897D3B" w:rsidRDefault="00856D1D" w:rsidP="00923113">
      <w:pPr>
        <w:spacing w:before="120" w:after="0" w:line="240" w:lineRule="auto"/>
        <w:ind w:firstLine="709"/>
        <w:jc w:val="both"/>
        <w:rPr>
          <w:rFonts w:ascii="Times New Roman" w:hAnsi="Times New Roman" w:cs="Times New Roman"/>
          <w:sz w:val="28"/>
          <w:szCs w:val="28"/>
        </w:rPr>
      </w:pPr>
      <w:r w:rsidRPr="00897D3B">
        <w:rPr>
          <w:rFonts w:ascii="Times New Roman" w:hAnsi="Times New Roman" w:cs="Times New Roman"/>
          <w:sz w:val="28"/>
          <w:szCs w:val="28"/>
        </w:rPr>
        <w:t xml:space="preserve">Tuy nhiên, hiện nay </w:t>
      </w:r>
      <w:r w:rsidR="00F403E5" w:rsidRPr="00897D3B">
        <w:rPr>
          <w:rFonts w:ascii="Times New Roman" w:hAnsi="Times New Roman" w:cs="Times New Roman"/>
          <w:sz w:val="28"/>
          <w:szCs w:val="28"/>
        </w:rPr>
        <w:t>chưa có QCVN hoặc TCVN</w:t>
      </w:r>
      <w:r w:rsidRPr="00897D3B">
        <w:rPr>
          <w:rFonts w:ascii="Times New Roman" w:hAnsi="Times New Roman" w:cs="Times New Roman"/>
          <w:sz w:val="28"/>
          <w:szCs w:val="28"/>
        </w:rPr>
        <w:t xml:space="preserve"> về </w:t>
      </w:r>
      <w:r w:rsidR="00F403E5" w:rsidRPr="00897D3B">
        <w:rPr>
          <w:rFonts w:ascii="Times New Roman" w:hAnsi="Times New Roman" w:cs="Times New Roman"/>
          <w:sz w:val="28"/>
          <w:szCs w:val="28"/>
        </w:rPr>
        <w:t xml:space="preserve">mức giới hạn các chỉ tiêu </w:t>
      </w:r>
      <w:r w:rsidRPr="00897D3B">
        <w:rPr>
          <w:rFonts w:ascii="Times New Roman" w:hAnsi="Times New Roman" w:cs="Times New Roman"/>
          <w:sz w:val="28"/>
          <w:szCs w:val="28"/>
        </w:rPr>
        <w:t>an toàn đối với sản phẩm thực phẩm bảo vệ sức khỏe</w:t>
      </w:r>
      <w:r w:rsidR="00C67851" w:rsidRPr="00897D3B">
        <w:rPr>
          <w:rFonts w:ascii="Times New Roman" w:hAnsi="Times New Roman" w:cs="Times New Roman"/>
          <w:sz w:val="28"/>
          <w:szCs w:val="28"/>
        </w:rPr>
        <w:t>.</w:t>
      </w:r>
      <w:r w:rsidRPr="00897D3B">
        <w:rPr>
          <w:rFonts w:ascii="Times New Roman" w:hAnsi="Times New Roman" w:cs="Times New Roman"/>
          <w:sz w:val="28"/>
          <w:szCs w:val="28"/>
        </w:rPr>
        <w:t xml:space="preserve"> </w:t>
      </w:r>
      <w:r w:rsidR="00C67851" w:rsidRPr="00897D3B">
        <w:rPr>
          <w:rFonts w:ascii="Times New Roman" w:hAnsi="Times New Roman" w:cs="Times New Roman"/>
          <w:sz w:val="28"/>
          <w:szCs w:val="28"/>
        </w:rPr>
        <w:t>C</w:t>
      </w:r>
      <w:r w:rsidRPr="00897D3B">
        <w:rPr>
          <w:rFonts w:ascii="Times New Roman" w:hAnsi="Times New Roman" w:cs="Times New Roman"/>
          <w:sz w:val="28"/>
          <w:szCs w:val="28"/>
        </w:rPr>
        <w:t xml:space="preserve">ác nhà sản xuất phải tự </w:t>
      </w:r>
      <w:r w:rsidRPr="00897D3B">
        <w:rPr>
          <w:rFonts w:ascii="Times New Roman" w:hAnsi="Times New Roman" w:cs="Times New Roman"/>
          <w:sz w:val="28"/>
          <w:szCs w:val="28"/>
        </w:rPr>
        <w:lastRenderedPageBreak/>
        <w:t xml:space="preserve">xây dựng </w:t>
      </w:r>
      <w:r w:rsidR="006B4275" w:rsidRPr="00897D3B">
        <w:rPr>
          <w:rFonts w:ascii="Times New Roman" w:hAnsi="Times New Roman" w:cs="Times New Roman"/>
          <w:sz w:val="28"/>
          <w:szCs w:val="28"/>
        </w:rPr>
        <w:t>bản tiêu chuẩn sản phẩm của nhà sản xuất. Do vậy, việc xây dựng Quy chuẩn kỹ thuật quốc gia đối với</w:t>
      </w:r>
      <w:r w:rsidR="00F403E5" w:rsidRPr="00897D3B">
        <w:rPr>
          <w:rFonts w:ascii="Times New Roman" w:hAnsi="Times New Roman" w:cs="Times New Roman"/>
          <w:sz w:val="28"/>
          <w:szCs w:val="28"/>
        </w:rPr>
        <w:t xml:space="preserve"> chỉ tiêu,</w:t>
      </w:r>
      <w:r w:rsidR="006B4275" w:rsidRPr="00897D3B">
        <w:rPr>
          <w:rFonts w:ascii="Times New Roman" w:hAnsi="Times New Roman" w:cs="Times New Roman"/>
          <w:sz w:val="28"/>
          <w:szCs w:val="28"/>
        </w:rPr>
        <w:t xml:space="preserve"> mức giới hạn an toàn trong thực phẩm bảo vệ sức khỏe </w:t>
      </w:r>
      <w:r w:rsidR="000A6561" w:rsidRPr="00897D3B">
        <w:rPr>
          <w:rFonts w:ascii="Times New Roman" w:hAnsi="Times New Roman" w:cs="Times New Roman"/>
          <w:sz w:val="28"/>
          <w:szCs w:val="28"/>
        </w:rPr>
        <w:t xml:space="preserve">của Bộ Y tế </w:t>
      </w:r>
      <w:r w:rsidR="006B4275" w:rsidRPr="00897D3B">
        <w:rPr>
          <w:rFonts w:ascii="Times New Roman" w:hAnsi="Times New Roman" w:cs="Times New Roman"/>
          <w:sz w:val="28"/>
          <w:szCs w:val="28"/>
        </w:rPr>
        <w:t>là cần thiết</w:t>
      </w:r>
      <w:r w:rsidR="000A6561" w:rsidRPr="00897D3B">
        <w:rPr>
          <w:rFonts w:ascii="Times New Roman" w:hAnsi="Times New Roman" w:cs="Times New Roman"/>
          <w:sz w:val="28"/>
          <w:szCs w:val="28"/>
        </w:rPr>
        <w:t xml:space="preserve"> theo quy định của pháp luật và thực tiễn quản lý</w:t>
      </w:r>
      <w:r w:rsidR="006B4275" w:rsidRPr="00897D3B">
        <w:rPr>
          <w:rFonts w:ascii="Times New Roman" w:hAnsi="Times New Roman" w:cs="Times New Roman"/>
          <w:sz w:val="28"/>
          <w:szCs w:val="28"/>
        </w:rPr>
        <w:t>.</w:t>
      </w:r>
      <w:r w:rsidR="00197E68" w:rsidRPr="00897D3B">
        <w:rPr>
          <w:rFonts w:ascii="Times New Roman" w:hAnsi="Times New Roman" w:cs="Times New Roman"/>
          <w:sz w:val="28"/>
          <w:szCs w:val="28"/>
        </w:rPr>
        <w:t xml:space="preserve"> </w:t>
      </w:r>
    </w:p>
    <w:p w:rsidR="006519BC" w:rsidRPr="00897D3B" w:rsidRDefault="00F77989" w:rsidP="00E33BE9">
      <w:pPr>
        <w:pStyle w:val="NormalWeb"/>
        <w:shd w:val="clear" w:color="auto" w:fill="FFFFFF"/>
        <w:spacing w:before="120" w:beforeAutospacing="0" w:after="0" w:afterAutospacing="0"/>
        <w:jc w:val="both"/>
        <w:rPr>
          <w:b/>
          <w:bCs/>
          <w:sz w:val="28"/>
          <w:szCs w:val="28"/>
        </w:rPr>
      </w:pPr>
      <w:r w:rsidRPr="00897D3B">
        <w:rPr>
          <w:b/>
          <w:bCs/>
          <w:sz w:val="28"/>
          <w:szCs w:val="28"/>
        </w:rPr>
        <w:t>II</w:t>
      </w:r>
      <w:r w:rsidR="004927A7" w:rsidRPr="00897D3B">
        <w:rPr>
          <w:b/>
          <w:bCs/>
          <w:sz w:val="28"/>
          <w:szCs w:val="28"/>
        </w:rPr>
        <w:t>. Các tài liệu</w:t>
      </w:r>
      <w:r w:rsidR="006519BC" w:rsidRPr="00897D3B">
        <w:rPr>
          <w:b/>
          <w:bCs/>
          <w:sz w:val="28"/>
          <w:szCs w:val="28"/>
        </w:rPr>
        <w:t xml:space="preserve"> làm căn cứ xây dựng QCVN</w:t>
      </w:r>
    </w:p>
    <w:p w:rsidR="00F403E5" w:rsidRPr="00897D3B" w:rsidRDefault="00F77989" w:rsidP="00923113">
      <w:pPr>
        <w:spacing w:before="120" w:after="0" w:line="240" w:lineRule="auto"/>
        <w:ind w:firstLine="709"/>
        <w:jc w:val="both"/>
        <w:rPr>
          <w:rFonts w:ascii="Times New Roman" w:hAnsi="Times New Roman" w:cs="Times New Roman"/>
          <w:b/>
          <w:sz w:val="28"/>
          <w:szCs w:val="28"/>
        </w:rPr>
      </w:pPr>
      <w:r w:rsidRPr="00897D3B">
        <w:rPr>
          <w:rFonts w:ascii="Times New Roman" w:hAnsi="Times New Roman" w:cs="Times New Roman"/>
          <w:b/>
          <w:sz w:val="28"/>
          <w:szCs w:val="28"/>
          <w:lang w:val="vi-VN"/>
        </w:rPr>
        <w:t>1.</w:t>
      </w:r>
      <w:r w:rsidR="00156D2F" w:rsidRPr="00897D3B">
        <w:rPr>
          <w:rFonts w:ascii="Times New Roman" w:hAnsi="Times New Roman" w:cs="Times New Roman"/>
          <w:b/>
          <w:sz w:val="28"/>
          <w:szCs w:val="28"/>
        </w:rPr>
        <w:t xml:space="preserve"> </w:t>
      </w:r>
      <w:r w:rsidR="006E028B" w:rsidRPr="00897D3B">
        <w:rPr>
          <w:rFonts w:ascii="Times New Roman" w:hAnsi="Times New Roman" w:cs="Times New Roman"/>
          <w:b/>
          <w:sz w:val="28"/>
          <w:szCs w:val="28"/>
        </w:rPr>
        <w:t>Các văn bản quy phạm pháp luật liên quan</w:t>
      </w:r>
    </w:p>
    <w:p w:rsidR="00E46F09" w:rsidRPr="00897D3B" w:rsidRDefault="004927A7" w:rsidP="00923113">
      <w:pPr>
        <w:spacing w:before="120" w:after="0" w:line="240" w:lineRule="auto"/>
        <w:ind w:firstLine="709"/>
        <w:jc w:val="both"/>
        <w:rPr>
          <w:rFonts w:ascii="Times New Roman" w:hAnsi="Times New Roman" w:cs="Times New Roman"/>
          <w:bCs/>
          <w:sz w:val="28"/>
          <w:szCs w:val="28"/>
          <w:lang w:val="pt-BR"/>
        </w:rPr>
      </w:pPr>
      <w:r w:rsidRPr="00897D3B">
        <w:rPr>
          <w:rFonts w:ascii="Times New Roman" w:hAnsi="Times New Roman" w:cs="Times New Roman"/>
          <w:bCs/>
          <w:sz w:val="28"/>
          <w:szCs w:val="28"/>
          <w:lang w:val="pt-BR"/>
        </w:rPr>
        <w:t>- Luật Tiêu chuẩn và Quy chuẩn kỹ thuật số 68/2006/QH11 được Quốc hội thông qua ngày 29/6/2006 và có hiệu lự</w:t>
      </w:r>
      <w:r w:rsidR="00DA701E" w:rsidRPr="00897D3B">
        <w:rPr>
          <w:rFonts w:ascii="Times New Roman" w:hAnsi="Times New Roman" w:cs="Times New Roman"/>
          <w:bCs/>
          <w:sz w:val="28"/>
          <w:szCs w:val="28"/>
          <w:lang w:val="pt-BR"/>
        </w:rPr>
        <w:t>c thi hành vào 01/01/2007</w:t>
      </w:r>
      <w:r w:rsidR="00E46F09" w:rsidRPr="00897D3B">
        <w:rPr>
          <w:rFonts w:ascii="Times New Roman" w:hAnsi="Times New Roman" w:cs="Times New Roman"/>
          <w:bCs/>
          <w:sz w:val="28"/>
          <w:szCs w:val="28"/>
          <w:lang w:val="pt-BR"/>
        </w:rPr>
        <w:t>:</w:t>
      </w:r>
    </w:p>
    <w:p w:rsidR="00E46F09" w:rsidRPr="00897D3B" w:rsidRDefault="00143698"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pt-BR"/>
        </w:rPr>
        <w:t>+</w:t>
      </w:r>
      <w:r w:rsidRPr="00897D3B">
        <w:rPr>
          <w:rFonts w:ascii="Times New Roman" w:hAnsi="Times New Roman" w:cs="Times New Roman"/>
          <w:bCs/>
          <w:sz w:val="28"/>
          <w:szCs w:val="28"/>
          <w:lang w:val="vi-VN"/>
        </w:rPr>
        <w:t xml:space="preserve"> </w:t>
      </w:r>
      <w:r w:rsidR="00D2096A" w:rsidRPr="00897D3B">
        <w:rPr>
          <w:rFonts w:ascii="Times New Roman" w:hAnsi="Times New Roman" w:cs="Times New Roman"/>
          <w:bCs/>
          <w:sz w:val="28"/>
          <w:szCs w:val="28"/>
          <w:lang w:val="vi-VN"/>
        </w:rPr>
        <w:t xml:space="preserve">Tại Khoản </w:t>
      </w:r>
      <w:r w:rsidR="00F42436" w:rsidRPr="00897D3B">
        <w:rPr>
          <w:rFonts w:ascii="Times New Roman" w:hAnsi="Times New Roman" w:cs="Times New Roman"/>
          <w:bCs/>
          <w:sz w:val="28"/>
          <w:szCs w:val="28"/>
          <w:lang w:val="pt-BR"/>
        </w:rPr>
        <w:t>1</w:t>
      </w:r>
      <w:r w:rsidR="00F42436" w:rsidRPr="00897D3B">
        <w:rPr>
          <w:rFonts w:ascii="Times New Roman" w:hAnsi="Times New Roman" w:cs="Times New Roman"/>
          <w:bCs/>
          <w:sz w:val="28"/>
          <w:szCs w:val="28"/>
          <w:lang w:val="vi-VN"/>
        </w:rPr>
        <w:t xml:space="preserve"> Điều 27</w:t>
      </w:r>
      <w:r w:rsidR="004E334D" w:rsidRPr="00897D3B">
        <w:rPr>
          <w:rFonts w:ascii="Times New Roman" w:hAnsi="Times New Roman" w:cs="Times New Roman"/>
          <w:bCs/>
          <w:sz w:val="28"/>
          <w:szCs w:val="28"/>
        </w:rPr>
        <w:t xml:space="preserve"> quy định</w:t>
      </w:r>
      <w:r w:rsidR="00014937" w:rsidRPr="00897D3B">
        <w:rPr>
          <w:rFonts w:ascii="Times New Roman" w:hAnsi="Times New Roman" w:cs="Times New Roman"/>
          <w:bCs/>
          <w:sz w:val="28"/>
          <w:szCs w:val="28"/>
          <w:lang w:val="vi-VN"/>
        </w:rPr>
        <w:t xml:space="preserve"> </w:t>
      </w:r>
      <w:r w:rsidR="004E334D" w:rsidRPr="00897D3B">
        <w:rPr>
          <w:rFonts w:ascii="Times New Roman" w:hAnsi="Times New Roman" w:cs="Times New Roman"/>
          <w:bCs/>
          <w:sz w:val="28"/>
          <w:szCs w:val="28"/>
        </w:rPr>
        <w:t>t</w:t>
      </w:r>
      <w:r w:rsidR="00BB0D09" w:rsidRPr="00897D3B">
        <w:rPr>
          <w:rFonts w:ascii="Times New Roman" w:hAnsi="Times New Roman" w:cs="Times New Roman"/>
          <w:bCs/>
          <w:sz w:val="28"/>
          <w:szCs w:val="28"/>
          <w:lang w:val="pt-BR"/>
        </w:rPr>
        <w:t>rách nhiệm xây dựng, thẩm định, ban hành quy chuẩn kỹ thuật quốc gia</w:t>
      </w:r>
    </w:p>
    <w:p w:rsidR="00DA701E" w:rsidRPr="00897D3B" w:rsidRDefault="00143698"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xml:space="preserve">+ </w:t>
      </w:r>
      <w:r w:rsidR="00F42436" w:rsidRPr="00897D3B">
        <w:rPr>
          <w:rFonts w:ascii="Times New Roman" w:hAnsi="Times New Roman" w:cs="Times New Roman"/>
          <w:bCs/>
          <w:sz w:val="28"/>
          <w:szCs w:val="28"/>
          <w:lang w:val="vi-VN"/>
        </w:rPr>
        <w:t>T</w:t>
      </w:r>
      <w:r w:rsidR="003C4887" w:rsidRPr="00897D3B">
        <w:rPr>
          <w:rFonts w:ascii="Times New Roman" w:hAnsi="Times New Roman" w:cs="Times New Roman"/>
          <w:bCs/>
          <w:sz w:val="28"/>
          <w:szCs w:val="28"/>
          <w:lang w:val="pt-BR"/>
        </w:rPr>
        <w:t xml:space="preserve">ại </w:t>
      </w:r>
      <w:r w:rsidR="00E46F09" w:rsidRPr="00897D3B">
        <w:rPr>
          <w:rFonts w:ascii="Times New Roman" w:hAnsi="Times New Roman" w:cs="Times New Roman"/>
          <w:bCs/>
          <w:sz w:val="28"/>
          <w:szCs w:val="28"/>
          <w:lang w:val="pt-BR"/>
        </w:rPr>
        <w:t>Khoản 1 Điề</w:t>
      </w:r>
      <w:r w:rsidR="00014937" w:rsidRPr="00897D3B">
        <w:rPr>
          <w:rFonts w:ascii="Times New Roman" w:hAnsi="Times New Roman" w:cs="Times New Roman"/>
          <w:bCs/>
          <w:sz w:val="28"/>
          <w:szCs w:val="28"/>
          <w:lang w:val="pt-BR"/>
        </w:rPr>
        <w:t>u 32</w:t>
      </w:r>
      <w:r w:rsidR="004E334D" w:rsidRPr="00897D3B">
        <w:rPr>
          <w:rFonts w:ascii="Times New Roman" w:hAnsi="Times New Roman" w:cs="Times New Roman"/>
          <w:bCs/>
          <w:sz w:val="28"/>
          <w:szCs w:val="28"/>
          <w:lang w:val="pt-BR"/>
        </w:rPr>
        <w:t xml:space="preserve"> quy định về</w:t>
      </w:r>
      <w:r w:rsidR="00014937" w:rsidRPr="00897D3B">
        <w:rPr>
          <w:rFonts w:ascii="Times New Roman" w:hAnsi="Times New Roman" w:cs="Times New Roman"/>
          <w:bCs/>
          <w:sz w:val="28"/>
          <w:szCs w:val="28"/>
          <w:lang w:val="vi-VN"/>
        </w:rPr>
        <w:t xml:space="preserve"> </w:t>
      </w:r>
      <w:r w:rsidR="004E334D" w:rsidRPr="00897D3B">
        <w:rPr>
          <w:rFonts w:ascii="Times New Roman" w:hAnsi="Times New Roman" w:cs="Times New Roman"/>
          <w:bCs/>
          <w:sz w:val="28"/>
          <w:szCs w:val="28"/>
        </w:rPr>
        <w:t>t</w:t>
      </w:r>
      <w:r w:rsidR="00E46F09" w:rsidRPr="00897D3B">
        <w:rPr>
          <w:rFonts w:ascii="Times New Roman" w:hAnsi="Times New Roman" w:cs="Times New Roman"/>
          <w:bCs/>
          <w:sz w:val="28"/>
          <w:szCs w:val="28"/>
          <w:lang w:val="pt-BR"/>
        </w:rPr>
        <w:t>rình tự, thủ tục xây dựng, thẩm định, ban hành quy chuẩn kỹ thuật quốc gia</w:t>
      </w:r>
    </w:p>
    <w:p w:rsidR="004927A7" w:rsidRPr="00897D3B" w:rsidRDefault="00DA701E"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xml:space="preserve">- </w:t>
      </w:r>
      <w:r w:rsidR="004927A7" w:rsidRPr="00897D3B">
        <w:rPr>
          <w:rFonts w:ascii="Times New Roman" w:hAnsi="Times New Roman" w:cs="Times New Roman"/>
          <w:bCs/>
          <w:sz w:val="28"/>
          <w:szCs w:val="28"/>
          <w:lang w:val="pt-BR"/>
        </w:rPr>
        <w:t xml:space="preserve">Nghị định số </w:t>
      </w:r>
      <w:r w:rsidR="004927A7" w:rsidRPr="00897D3B">
        <w:rPr>
          <w:rFonts w:ascii="Times New Roman" w:hAnsi="Times New Roman" w:cs="Times New Roman"/>
          <w:bCs/>
          <w:sz w:val="28"/>
          <w:szCs w:val="28"/>
          <w:lang w:val="vi-VN"/>
        </w:rPr>
        <w:t>127/2007/NĐ-CP ngày 01/8/2007 của Chính phủ quy định chi tiết thi hành một số điều của Luật Tiêu chuẩn và Quy chuẩn kỹ thuậ</w:t>
      </w:r>
      <w:r w:rsidR="00BF5D29" w:rsidRPr="00897D3B">
        <w:rPr>
          <w:rFonts w:ascii="Times New Roman" w:hAnsi="Times New Roman" w:cs="Times New Roman"/>
          <w:bCs/>
          <w:sz w:val="28"/>
          <w:szCs w:val="28"/>
          <w:lang w:val="vi-VN"/>
        </w:rPr>
        <w:t>t:</w:t>
      </w:r>
    </w:p>
    <w:p w:rsidR="00014937" w:rsidRPr="00897D3B" w:rsidRDefault="00C06B0F"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xml:space="preserve">+ </w:t>
      </w:r>
      <w:r w:rsidR="0064470E" w:rsidRPr="00897D3B">
        <w:rPr>
          <w:rFonts w:ascii="Times New Roman" w:hAnsi="Times New Roman" w:cs="Times New Roman"/>
          <w:bCs/>
          <w:sz w:val="28"/>
          <w:szCs w:val="28"/>
          <w:lang w:val="vi-VN"/>
        </w:rPr>
        <w:t xml:space="preserve">Tại Khoản 1 </w:t>
      </w:r>
      <w:r w:rsidRPr="00897D3B">
        <w:rPr>
          <w:rFonts w:ascii="Times New Roman" w:hAnsi="Times New Roman" w:cs="Times New Roman"/>
          <w:bCs/>
          <w:sz w:val="28"/>
          <w:szCs w:val="28"/>
          <w:lang w:val="vi-VN"/>
        </w:rPr>
        <w:t>Điều 9</w:t>
      </w:r>
      <w:r w:rsidR="004E334D" w:rsidRPr="00897D3B">
        <w:rPr>
          <w:rFonts w:ascii="Times New Roman" w:hAnsi="Times New Roman" w:cs="Times New Roman"/>
          <w:bCs/>
          <w:sz w:val="28"/>
          <w:szCs w:val="28"/>
        </w:rPr>
        <w:t xml:space="preserve"> quy định</w:t>
      </w:r>
      <w:r w:rsidRPr="00897D3B">
        <w:rPr>
          <w:rFonts w:ascii="Times New Roman" w:hAnsi="Times New Roman" w:cs="Times New Roman"/>
          <w:bCs/>
          <w:sz w:val="28"/>
          <w:szCs w:val="28"/>
          <w:lang w:val="vi-VN"/>
        </w:rPr>
        <w:t xml:space="preserve"> </w:t>
      </w:r>
      <w:r w:rsidR="004E334D" w:rsidRPr="00897D3B">
        <w:rPr>
          <w:rFonts w:ascii="Times New Roman" w:hAnsi="Times New Roman" w:cs="Times New Roman"/>
          <w:bCs/>
          <w:sz w:val="28"/>
          <w:szCs w:val="28"/>
        </w:rPr>
        <w:t>t</w:t>
      </w:r>
      <w:r w:rsidRPr="00897D3B">
        <w:rPr>
          <w:rFonts w:ascii="Times New Roman" w:hAnsi="Times New Roman" w:cs="Times New Roman"/>
          <w:bCs/>
          <w:sz w:val="28"/>
          <w:szCs w:val="28"/>
          <w:lang w:val="vi-VN"/>
        </w:rPr>
        <w:t>rách nhiệm xây dựng, thẩm định, ban hành quy chuẩn kỹ thuật quốc gia</w:t>
      </w:r>
    </w:p>
    <w:p w:rsidR="00C06B0F" w:rsidRPr="00897D3B" w:rsidRDefault="00014937"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xml:space="preserve">+ Tại Khoản 1 </w:t>
      </w:r>
      <w:r w:rsidR="00C06B0F" w:rsidRPr="00897D3B">
        <w:rPr>
          <w:rFonts w:ascii="Times New Roman" w:hAnsi="Times New Roman" w:cs="Times New Roman"/>
          <w:bCs/>
          <w:sz w:val="28"/>
          <w:szCs w:val="28"/>
          <w:lang w:val="vi-VN"/>
        </w:rPr>
        <w:t>Điều 10</w:t>
      </w:r>
      <w:r w:rsidR="004E334D" w:rsidRPr="00897D3B">
        <w:rPr>
          <w:rFonts w:ascii="Times New Roman" w:hAnsi="Times New Roman" w:cs="Times New Roman"/>
          <w:bCs/>
          <w:sz w:val="28"/>
          <w:szCs w:val="28"/>
        </w:rPr>
        <w:t xml:space="preserve"> quy định về</w:t>
      </w:r>
      <w:r w:rsidR="00C06B0F" w:rsidRPr="00897D3B">
        <w:rPr>
          <w:rFonts w:ascii="Times New Roman" w:hAnsi="Times New Roman" w:cs="Times New Roman"/>
          <w:bCs/>
          <w:sz w:val="28"/>
          <w:szCs w:val="28"/>
          <w:lang w:val="vi-VN"/>
        </w:rPr>
        <w:t xml:space="preserve"> </w:t>
      </w:r>
      <w:r w:rsidR="004E334D" w:rsidRPr="00897D3B">
        <w:rPr>
          <w:rFonts w:ascii="Times New Roman" w:hAnsi="Times New Roman" w:cs="Times New Roman"/>
          <w:bCs/>
          <w:sz w:val="28"/>
          <w:szCs w:val="28"/>
        </w:rPr>
        <w:t>h</w:t>
      </w:r>
      <w:r w:rsidR="00C06B0F" w:rsidRPr="00897D3B">
        <w:rPr>
          <w:rFonts w:ascii="Times New Roman" w:hAnsi="Times New Roman" w:cs="Times New Roman"/>
          <w:bCs/>
          <w:sz w:val="28"/>
          <w:szCs w:val="28"/>
          <w:lang w:val="vi-VN"/>
        </w:rPr>
        <w:t>ồ sơ dự thảo quy chuẩn kỹ thuật</w:t>
      </w:r>
    </w:p>
    <w:p w:rsidR="004927A7" w:rsidRPr="00897D3B" w:rsidRDefault="004927A7"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Luật an toàn thực phẩ</w:t>
      </w:r>
      <w:r w:rsidR="00BF5D29" w:rsidRPr="00897D3B">
        <w:rPr>
          <w:rFonts w:ascii="Times New Roman" w:hAnsi="Times New Roman" w:cs="Times New Roman"/>
          <w:bCs/>
          <w:sz w:val="28"/>
          <w:szCs w:val="28"/>
          <w:lang w:val="vi-VN"/>
        </w:rPr>
        <w:t xml:space="preserve">m </w:t>
      </w:r>
      <w:r w:rsidR="004E334D" w:rsidRPr="00897D3B">
        <w:rPr>
          <w:rFonts w:ascii="Times New Roman" w:hAnsi="Times New Roman" w:cs="Times New Roman"/>
          <w:sz w:val="28"/>
          <w:szCs w:val="28"/>
        </w:rPr>
        <w:t>số 55/2010/</w:t>
      </w:r>
      <w:r w:rsidR="004E334D" w:rsidRPr="00897D3B">
        <w:rPr>
          <w:rFonts w:ascii="Times New Roman" w:hAnsi="Times New Roman" w:cs="Times New Roman"/>
          <w:bCs/>
          <w:sz w:val="28"/>
          <w:szCs w:val="28"/>
          <w:lang w:val="vi-VN"/>
        </w:rPr>
        <w:t xml:space="preserve">QH12 </w:t>
      </w:r>
      <w:r w:rsidR="00BF5D29" w:rsidRPr="00897D3B">
        <w:rPr>
          <w:rFonts w:ascii="Times New Roman" w:hAnsi="Times New Roman" w:cs="Times New Roman"/>
          <w:bCs/>
          <w:sz w:val="28"/>
          <w:szCs w:val="28"/>
          <w:lang w:val="vi-VN"/>
        </w:rPr>
        <w:t>ngày 17 tháng 6 năm 2010</w:t>
      </w:r>
      <w:r w:rsidR="00E108AF" w:rsidRPr="00897D3B">
        <w:rPr>
          <w:rFonts w:ascii="Times New Roman" w:hAnsi="Times New Roman" w:cs="Times New Roman"/>
          <w:bCs/>
          <w:sz w:val="28"/>
          <w:szCs w:val="28"/>
          <w:lang w:val="vi-VN"/>
        </w:rPr>
        <w:t>:</w:t>
      </w:r>
    </w:p>
    <w:p w:rsidR="003B1D22" w:rsidRPr="00897D3B" w:rsidRDefault="003B1D22" w:rsidP="00923113">
      <w:pPr>
        <w:spacing w:before="120" w:after="0" w:line="240" w:lineRule="auto"/>
        <w:ind w:firstLine="720"/>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w:t>
      </w:r>
      <w:r w:rsidR="00BF5D29" w:rsidRPr="00897D3B">
        <w:rPr>
          <w:rFonts w:ascii="Times New Roman" w:hAnsi="Times New Roman" w:cs="Times New Roman"/>
          <w:bCs/>
          <w:sz w:val="28"/>
          <w:szCs w:val="28"/>
          <w:lang w:val="vi-VN"/>
        </w:rPr>
        <w:t xml:space="preserve"> Tại Điểm b Khoản 1</w:t>
      </w:r>
      <w:r w:rsidRPr="00897D3B">
        <w:rPr>
          <w:rFonts w:ascii="Times New Roman" w:hAnsi="Times New Roman" w:cs="Times New Roman"/>
          <w:bCs/>
          <w:sz w:val="28"/>
          <w:szCs w:val="28"/>
          <w:lang w:val="vi-VN"/>
        </w:rPr>
        <w:t xml:space="preserve"> Điều 62</w:t>
      </w:r>
      <w:r w:rsidR="00E33BE9" w:rsidRPr="00897D3B">
        <w:rPr>
          <w:rFonts w:ascii="Times New Roman" w:hAnsi="Times New Roman" w:cs="Times New Roman"/>
          <w:bCs/>
          <w:sz w:val="28"/>
          <w:szCs w:val="28"/>
        </w:rPr>
        <w:t>:</w:t>
      </w:r>
      <w:r w:rsidR="004E334D" w:rsidRPr="00897D3B">
        <w:rPr>
          <w:rFonts w:ascii="Times New Roman" w:hAnsi="Times New Roman" w:cs="Times New Roman"/>
          <w:bCs/>
          <w:sz w:val="28"/>
          <w:szCs w:val="28"/>
          <w:lang w:val="vi-VN"/>
        </w:rPr>
        <w:t xml:space="preserve"> </w:t>
      </w:r>
      <w:r w:rsidR="00E33BE9" w:rsidRPr="00897D3B">
        <w:rPr>
          <w:rFonts w:ascii="Times New Roman" w:hAnsi="Times New Roman" w:cs="Times New Roman"/>
          <w:bCs/>
          <w:sz w:val="28"/>
          <w:szCs w:val="28"/>
        </w:rPr>
        <w:t>Q</w:t>
      </w:r>
      <w:r w:rsidR="004E334D" w:rsidRPr="00897D3B">
        <w:rPr>
          <w:rFonts w:ascii="Times New Roman" w:hAnsi="Times New Roman" w:cs="Times New Roman"/>
          <w:bCs/>
          <w:sz w:val="28"/>
          <w:szCs w:val="28"/>
          <w:lang w:val="vi-VN"/>
        </w:rPr>
        <w:t>uy định</w:t>
      </w:r>
      <w:r w:rsidRPr="00897D3B">
        <w:rPr>
          <w:rFonts w:ascii="Times New Roman" w:hAnsi="Times New Roman" w:cs="Times New Roman"/>
          <w:bCs/>
          <w:sz w:val="28"/>
          <w:szCs w:val="28"/>
          <w:lang w:val="vi-VN"/>
        </w:rPr>
        <w:t xml:space="preserve"> </w:t>
      </w:r>
      <w:r w:rsidR="004E334D" w:rsidRPr="00897D3B">
        <w:rPr>
          <w:rFonts w:ascii="Times New Roman" w:hAnsi="Times New Roman" w:cs="Times New Roman"/>
          <w:bCs/>
          <w:sz w:val="28"/>
          <w:szCs w:val="28"/>
          <w:lang w:val="vi-VN"/>
        </w:rPr>
        <w:t>về t</w:t>
      </w:r>
      <w:r w:rsidRPr="00897D3B">
        <w:rPr>
          <w:rFonts w:ascii="Times New Roman" w:hAnsi="Times New Roman" w:cs="Times New Roman"/>
          <w:bCs/>
          <w:sz w:val="28"/>
          <w:szCs w:val="28"/>
          <w:lang w:val="vi-VN"/>
        </w:rPr>
        <w:t xml:space="preserve">rách nhiệm </w:t>
      </w:r>
      <w:r w:rsidR="000A6561" w:rsidRPr="00897D3B">
        <w:rPr>
          <w:rFonts w:ascii="Times New Roman" w:hAnsi="Times New Roman" w:cs="Times New Roman"/>
          <w:bCs/>
          <w:sz w:val="28"/>
          <w:szCs w:val="28"/>
          <w:lang w:val="vi-VN"/>
        </w:rPr>
        <w:t>b</w:t>
      </w:r>
      <w:r w:rsidR="004E334D" w:rsidRPr="00897D3B">
        <w:rPr>
          <w:rFonts w:ascii="Times New Roman" w:hAnsi="Times New Roman" w:cs="Times New Roman"/>
          <w:bCs/>
          <w:sz w:val="28"/>
          <w:szCs w:val="28"/>
          <w:lang w:val="vi-VN"/>
        </w:rPr>
        <w:t xml:space="preserve">an hành quy chuẩn kỹ thuật quốc gia về chỉ tiêu và mức giới hạn an toàn đối với sản phẩm thực phẩm </w:t>
      </w:r>
      <w:r w:rsidRPr="00897D3B">
        <w:rPr>
          <w:rFonts w:ascii="Times New Roman" w:hAnsi="Times New Roman" w:cs="Times New Roman"/>
          <w:bCs/>
          <w:sz w:val="28"/>
          <w:szCs w:val="28"/>
          <w:lang w:val="vi-VN"/>
        </w:rPr>
        <w:t>của Bộ Y tế</w:t>
      </w:r>
      <w:r w:rsidR="000A6561" w:rsidRPr="00897D3B">
        <w:rPr>
          <w:rFonts w:ascii="Times New Roman" w:hAnsi="Times New Roman" w:cs="Times New Roman"/>
          <w:bCs/>
          <w:sz w:val="28"/>
          <w:szCs w:val="28"/>
          <w:lang w:val="vi-VN"/>
        </w:rPr>
        <w:t>, trong đó có sản phẩm thực phẩm bảo vệ sức khỏe.</w:t>
      </w:r>
    </w:p>
    <w:p w:rsidR="00E92392" w:rsidRPr="00897D3B" w:rsidRDefault="000F3D9C" w:rsidP="00923113">
      <w:pPr>
        <w:spacing w:before="120" w:after="0" w:line="240" w:lineRule="auto"/>
        <w:ind w:firstLine="720"/>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xml:space="preserve">+ </w:t>
      </w:r>
      <w:r w:rsidR="00065009" w:rsidRPr="00897D3B">
        <w:rPr>
          <w:rFonts w:ascii="Times New Roman" w:hAnsi="Times New Roman" w:cs="Times New Roman"/>
          <w:bCs/>
          <w:sz w:val="28"/>
          <w:szCs w:val="28"/>
          <w:lang w:val="vi-VN"/>
        </w:rPr>
        <w:t>Tại Điểm b Khoả</w:t>
      </w:r>
      <w:r w:rsidR="00E92392" w:rsidRPr="00897D3B">
        <w:rPr>
          <w:rFonts w:ascii="Times New Roman" w:hAnsi="Times New Roman" w:cs="Times New Roman"/>
          <w:bCs/>
          <w:sz w:val="28"/>
          <w:szCs w:val="28"/>
          <w:lang w:val="vi-VN"/>
        </w:rPr>
        <w:t>n 2</w:t>
      </w:r>
      <w:r w:rsidR="00065009" w:rsidRPr="00897D3B">
        <w:rPr>
          <w:rFonts w:ascii="Times New Roman" w:hAnsi="Times New Roman" w:cs="Times New Roman"/>
          <w:bCs/>
          <w:sz w:val="28"/>
          <w:szCs w:val="28"/>
          <w:lang w:val="vi-VN"/>
        </w:rPr>
        <w:t xml:space="preserve"> Điều 62</w:t>
      </w:r>
      <w:r w:rsidR="00E33BE9" w:rsidRPr="00897D3B">
        <w:rPr>
          <w:rFonts w:ascii="Times New Roman" w:hAnsi="Times New Roman" w:cs="Times New Roman"/>
          <w:bCs/>
          <w:sz w:val="28"/>
          <w:szCs w:val="28"/>
        </w:rPr>
        <w:t>:</w:t>
      </w:r>
      <w:r w:rsidR="004E334D" w:rsidRPr="00897D3B">
        <w:rPr>
          <w:rFonts w:ascii="Times New Roman" w:hAnsi="Times New Roman" w:cs="Times New Roman"/>
          <w:bCs/>
          <w:sz w:val="28"/>
          <w:szCs w:val="28"/>
          <w:lang w:val="vi-VN"/>
        </w:rPr>
        <w:t xml:space="preserve"> </w:t>
      </w:r>
      <w:r w:rsidR="00E33BE9" w:rsidRPr="00897D3B">
        <w:rPr>
          <w:rFonts w:ascii="Times New Roman" w:hAnsi="Times New Roman" w:cs="Times New Roman"/>
          <w:bCs/>
          <w:sz w:val="28"/>
          <w:szCs w:val="28"/>
        </w:rPr>
        <w:t>Q</w:t>
      </w:r>
      <w:r w:rsidR="004E334D" w:rsidRPr="00897D3B">
        <w:rPr>
          <w:rFonts w:ascii="Times New Roman" w:hAnsi="Times New Roman" w:cs="Times New Roman"/>
          <w:bCs/>
          <w:sz w:val="28"/>
          <w:szCs w:val="28"/>
          <w:lang w:val="vi-VN"/>
        </w:rPr>
        <w:t>uy định về t</w:t>
      </w:r>
      <w:r w:rsidR="00065009" w:rsidRPr="00897D3B">
        <w:rPr>
          <w:rFonts w:ascii="Times New Roman" w:hAnsi="Times New Roman" w:cs="Times New Roman"/>
          <w:bCs/>
          <w:sz w:val="28"/>
          <w:szCs w:val="28"/>
          <w:lang w:val="vi-VN"/>
        </w:rPr>
        <w:t xml:space="preserve">rách nhiệm </w:t>
      </w:r>
      <w:r w:rsidR="000A6561" w:rsidRPr="00897D3B">
        <w:rPr>
          <w:rFonts w:ascii="Times New Roman" w:hAnsi="Times New Roman" w:cs="Times New Roman"/>
          <w:bCs/>
          <w:sz w:val="28"/>
          <w:szCs w:val="28"/>
          <w:lang w:val="vi-VN"/>
        </w:rPr>
        <w:t xml:space="preserve">Quản lý an toàn thực phẩm trong suốt quá trình sản xuất, sơ chế, chế biến, bảo quản, vận chuyển, xuất khẩu, nhập khẩu, kinh doanh thực phẩm thuộc thẩm quyền quản lý </w:t>
      </w:r>
      <w:r w:rsidR="00065009" w:rsidRPr="00897D3B">
        <w:rPr>
          <w:rFonts w:ascii="Times New Roman" w:hAnsi="Times New Roman" w:cs="Times New Roman"/>
          <w:bCs/>
          <w:sz w:val="28"/>
          <w:szCs w:val="28"/>
          <w:lang w:val="vi-VN"/>
        </w:rPr>
        <w:t>của Bộ Y tế</w:t>
      </w:r>
      <w:r w:rsidR="000A6561" w:rsidRPr="00897D3B">
        <w:rPr>
          <w:rFonts w:ascii="Times New Roman" w:hAnsi="Times New Roman" w:cs="Times New Roman"/>
          <w:bCs/>
          <w:sz w:val="28"/>
          <w:szCs w:val="28"/>
          <w:lang w:val="vi-VN"/>
        </w:rPr>
        <w:t xml:space="preserve"> trong đó có thực phẩm bảo vệ sức khỏe.</w:t>
      </w:r>
    </w:p>
    <w:p w:rsidR="000A6561" w:rsidRPr="00897D3B" w:rsidRDefault="004927A7"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xml:space="preserve">- Nghị định số </w:t>
      </w:r>
      <w:r w:rsidR="008F5053" w:rsidRPr="00897D3B">
        <w:rPr>
          <w:rFonts w:ascii="Times New Roman" w:hAnsi="Times New Roman" w:cs="Times New Roman"/>
          <w:bCs/>
          <w:sz w:val="28"/>
          <w:szCs w:val="28"/>
          <w:lang w:val="vi-VN"/>
        </w:rPr>
        <w:t>15/2018/NĐ-CP ngày 02 tháng 2 năm 2018 của Chính phủ quy định chi tiết thi hành một số điều của Luật an toàn thực phẩm</w:t>
      </w:r>
      <w:r w:rsidR="00A53E27" w:rsidRPr="00897D3B">
        <w:rPr>
          <w:rFonts w:ascii="Times New Roman" w:hAnsi="Times New Roman" w:cs="Times New Roman"/>
          <w:bCs/>
          <w:sz w:val="28"/>
          <w:szCs w:val="28"/>
          <w:lang w:val="vi-VN"/>
        </w:rPr>
        <w:t>:</w:t>
      </w:r>
    </w:p>
    <w:p w:rsidR="000A6561" w:rsidRDefault="0084642F" w:rsidP="00923113">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 xml:space="preserve">Tại </w:t>
      </w:r>
      <w:r w:rsidR="00EC6C23" w:rsidRPr="00897D3B">
        <w:rPr>
          <w:rFonts w:ascii="Times New Roman" w:hAnsi="Times New Roman" w:cs="Times New Roman"/>
          <w:bCs/>
          <w:sz w:val="28"/>
          <w:szCs w:val="28"/>
          <w:lang w:val="vi-VN"/>
        </w:rPr>
        <w:t xml:space="preserve">Khoản 3 Điều </w:t>
      </w:r>
      <w:r w:rsidRPr="00897D3B">
        <w:rPr>
          <w:rFonts w:ascii="Times New Roman" w:hAnsi="Times New Roman" w:cs="Times New Roman"/>
          <w:bCs/>
          <w:sz w:val="28"/>
          <w:szCs w:val="28"/>
          <w:lang w:val="vi-VN"/>
        </w:rPr>
        <w:t>37</w:t>
      </w:r>
      <w:r w:rsidR="000A6561" w:rsidRPr="00897D3B">
        <w:rPr>
          <w:rFonts w:ascii="Times New Roman" w:hAnsi="Times New Roman" w:cs="Times New Roman"/>
          <w:bCs/>
          <w:sz w:val="28"/>
          <w:szCs w:val="28"/>
          <w:lang w:val="vi-VN"/>
        </w:rPr>
        <w:t xml:space="preserve"> quy định t</w:t>
      </w:r>
      <w:r w:rsidR="000A461E" w:rsidRPr="00897D3B">
        <w:rPr>
          <w:rFonts w:ascii="Times New Roman" w:hAnsi="Times New Roman" w:cs="Times New Roman"/>
          <w:bCs/>
          <w:sz w:val="28"/>
          <w:szCs w:val="28"/>
          <w:lang w:val="vi-VN"/>
        </w:rPr>
        <w:t xml:space="preserve">rách nhiệm </w:t>
      </w:r>
      <w:r w:rsidR="000A6561" w:rsidRPr="00897D3B">
        <w:rPr>
          <w:rFonts w:ascii="Times New Roman" w:hAnsi="Times New Roman" w:cs="Times New Roman"/>
          <w:bCs/>
          <w:sz w:val="28"/>
          <w:szCs w:val="28"/>
          <w:lang w:val="vi-VN"/>
        </w:rPr>
        <w:t xml:space="preserve">của Bộ Y tế trong </w:t>
      </w:r>
      <w:r w:rsidR="00923113" w:rsidRPr="00897D3B">
        <w:rPr>
          <w:rFonts w:ascii="Times New Roman" w:hAnsi="Times New Roman" w:cs="Times New Roman"/>
          <w:bCs/>
          <w:sz w:val="28"/>
          <w:szCs w:val="28"/>
        </w:rPr>
        <w:t>việc b</w:t>
      </w:r>
      <w:r w:rsidR="000A6561" w:rsidRPr="00897D3B">
        <w:rPr>
          <w:rFonts w:ascii="Times New Roman" w:hAnsi="Times New Roman" w:cs="Times New Roman"/>
          <w:bCs/>
          <w:sz w:val="28"/>
          <w:szCs w:val="28"/>
          <w:lang w:val="vi-VN"/>
        </w:rPr>
        <w:t xml:space="preserve">an hành quy chuẩn kỹ thuật quốc gia đối với sản phẩm thuộc lĩnh vực được phân công quản lý quy định tại </w:t>
      </w:r>
      <w:bookmarkStart w:id="0" w:name="dc_11"/>
      <w:r w:rsidR="000A6561" w:rsidRPr="00897D3B">
        <w:rPr>
          <w:rFonts w:ascii="Times New Roman" w:hAnsi="Times New Roman" w:cs="Times New Roman"/>
          <w:bCs/>
          <w:sz w:val="28"/>
          <w:szCs w:val="28"/>
          <w:lang w:val="vi-VN"/>
        </w:rPr>
        <w:t>Điều 62 Luật an toàn thực phẩm</w:t>
      </w:r>
      <w:bookmarkEnd w:id="0"/>
      <w:r w:rsidR="000A6561" w:rsidRPr="00897D3B">
        <w:rPr>
          <w:rFonts w:ascii="Times New Roman" w:hAnsi="Times New Roman" w:cs="Times New Roman"/>
          <w:bCs/>
          <w:sz w:val="28"/>
          <w:szCs w:val="28"/>
          <w:lang w:val="vi-VN"/>
        </w:rPr>
        <w:t xml:space="preserve"> và các nhóm sản phẩm trong </w:t>
      </w:r>
      <w:bookmarkStart w:id="1" w:name="bieumau_pl_02"/>
      <w:r w:rsidR="000A6561" w:rsidRPr="00897D3B">
        <w:rPr>
          <w:rFonts w:ascii="Times New Roman" w:hAnsi="Times New Roman" w:cs="Times New Roman"/>
          <w:bCs/>
          <w:sz w:val="28"/>
          <w:szCs w:val="28"/>
          <w:lang w:val="vi-VN"/>
        </w:rPr>
        <w:t>Phụ lục II</w:t>
      </w:r>
      <w:bookmarkEnd w:id="1"/>
      <w:r w:rsidR="000A6561" w:rsidRPr="00897D3B">
        <w:rPr>
          <w:rFonts w:ascii="Times New Roman" w:hAnsi="Times New Roman" w:cs="Times New Roman"/>
          <w:bCs/>
          <w:sz w:val="28"/>
          <w:szCs w:val="28"/>
          <w:lang w:val="vi-VN"/>
        </w:rPr>
        <w:t xml:space="preserve"> ban hành kèm theo Nghị định này; ban hành quy chuẩn kỹ thuật quốc gia hoặc quy định về mức giới hạn an toàn đối với các nhóm sản phẩm theo đề nghị của các bộ quản lý chuyên ngành.</w:t>
      </w:r>
    </w:p>
    <w:p w:rsidR="00F03734" w:rsidRPr="00F03734" w:rsidRDefault="00F03734" w:rsidP="00F03734">
      <w:pPr>
        <w:spacing w:before="120" w:after="120"/>
        <w:ind w:firstLine="656"/>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Pr="00F03734">
        <w:rPr>
          <w:rFonts w:ascii="Times New Roman" w:hAnsi="Times New Roman" w:cs="Times New Roman"/>
          <w:bCs/>
          <w:sz w:val="28"/>
          <w:szCs w:val="28"/>
          <w:lang w:val="vi-VN"/>
        </w:rPr>
        <w:t>Thông tư số 26/2019/TT-BKHCN ngày 25/12/2019 của Bộ Khoa học và Công nghệ quy định chi tiết xây dựng, thẩm định và ban hành quy chuẩn kỹ thuật.</w:t>
      </w:r>
    </w:p>
    <w:p w:rsidR="00353C75" w:rsidRDefault="00353C75" w:rsidP="00923113">
      <w:pPr>
        <w:spacing w:before="120" w:after="0" w:line="240" w:lineRule="auto"/>
        <w:ind w:firstLine="709"/>
        <w:jc w:val="both"/>
        <w:rPr>
          <w:rFonts w:ascii="Times New Roman" w:hAnsi="Times New Roman" w:cs="Times New Roman"/>
          <w:b/>
          <w:sz w:val="28"/>
          <w:szCs w:val="28"/>
          <w:lang w:val="vi-VN"/>
        </w:rPr>
      </w:pPr>
    </w:p>
    <w:p w:rsidR="004927A7" w:rsidRPr="00897D3B" w:rsidRDefault="00F77989" w:rsidP="00923113">
      <w:pPr>
        <w:spacing w:before="120" w:after="0" w:line="240" w:lineRule="auto"/>
        <w:ind w:firstLine="709"/>
        <w:jc w:val="both"/>
        <w:rPr>
          <w:rFonts w:ascii="Times New Roman" w:hAnsi="Times New Roman" w:cs="Times New Roman"/>
          <w:sz w:val="28"/>
          <w:szCs w:val="28"/>
          <w:lang w:val="vi-VN"/>
        </w:rPr>
      </w:pPr>
      <w:bookmarkStart w:id="2" w:name="_GoBack"/>
      <w:bookmarkEnd w:id="2"/>
      <w:r w:rsidRPr="00897D3B">
        <w:rPr>
          <w:rFonts w:ascii="Times New Roman" w:hAnsi="Times New Roman" w:cs="Times New Roman"/>
          <w:b/>
          <w:sz w:val="28"/>
          <w:szCs w:val="28"/>
          <w:lang w:val="vi-VN"/>
        </w:rPr>
        <w:lastRenderedPageBreak/>
        <w:t>2.</w:t>
      </w:r>
      <w:r w:rsidR="004927A7" w:rsidRPr="00897D3B">
        <w:rPr>
          <w:rFonts w:ascii="Times New Roman" w:hAnsi="Times New Roman" w:cs="Times New Roman"/>
          <w:b/>
          <w:sz w:val="28"/>
          <w:szCs w:val="28"/>
          <w:lang w:val="pt-BR"/>
        </w:rPr>
        <w:t xml:space="preserve"> Tài liệu làm căn cứ xây dựng </w:t>
      </w:r>
      <w:r w:rsidRPr="00897D3B">
        <w:rPr>
          <w:rFonts w:ascii="Times New Roman" w:hAnsi="Times New Roman" w:cs="Times New Roman"/>
          <w:b/>
          <w:sz w:val="28"/>
          <w:szCs w:val="28"/>
          <w:lang w:val="vi-VN"/>
        </w:rPr>
        <w:t>dự thảo QCVN</w:t>
      </w:r>
    </w:p>
    <w:p w:rsidR="00167D43" w:rsidRPr="00897D3B" w:rsidRDefault="00167D43" w:rsidP="00E33BE9">
      <w:pPr>
        <w:pStyle w:val="NormalWeb"/>
        <w:shd w:val="clear" w:color="auto" w:fill="FFFFFF"/>
        <w:spacing w:before="120" w:beforeAutospacing="0" w:after="0" w:afterAutospacing="0"/>
        <w:ind w:firstLine="709"/>
        <w:jc w:val="both"/>
        <w:rPr>
          <w:bCs/>
          <w:sz w:val="28"/>
          <w:szCs w:val="28"/>
        </w:rPr>
      </w:pPr>
      <w:r w:rsidRPr="00897D3B">
        <w:rPr>
          <w:bCs/>
          <w:sz w:val="28"/>
          <w:szCs w:val="28"/>
          <w:lang w:val="pt-BR"/>
        </w:rPr>
        <w:tab/>
        <w:t xml:space="preserve">- </w:t>
      </w:r>
      <w:r w:rsidRPr="00897D3B">
        <w:rPr>
          <w:bCs/>
          <w:sz w:val="28"/>
          <w:szCs w:val="28"/>
        </w:rPr>
        <w:t xml:space="preserve">Hướng dẫn </w:t>
      </w:r>
      <w:r w:rsidRPr="00897D3B">
        <w:rPr>
          <w:bCs/>
          <w:sz w:val="28"/>
          <w:szCs w:val="28"/>
          <w:lang w:val="pt-BR"/>
        </w:rPr>
        <w:t xml:space="preserve">của ASEAN về </w:t>
      </w:r>
      <w:r w:rsidRPr="00897D3B">
        <w:rPr>
          <w:bCs/>
          <w:sz w:val="28"/>
          <w:szCs w:val="28"/>
        </w:rPr>
        <w:t>giới hạn các chất ô nhiễm đối với t</w:t>
      </w:r>
      <w:r w:rsidRPr="00897D3B">
        <w:rPr>
          <w:bCs/>
          <w:sz w:val="28"/>
          <w:szCs w:val="28"/>
          <w:lang w:val="pt-BR"/>
        </w:rPr>
        <w:t xml:space="preserve">hực phẩm bảo vệ sức khỏe </w:t>
      </w:r>
      <w:r w:rsidRPr="00897D3B">
        <w:rPr>
          <w:bCs/>
          <w:sz w:val="28"/>
          <w:szCs w:val="28"/>
        </w:rPr>
        <w:t>tại Phụ lục III (Annex III - ASEAN Guidelines on Limits of Contaminants for Health Supplements).</w:t>
      </w:r>
    </w:p>
    <w:p w:rsidR="00167D43" w:rsidRPr="00897D3B" w:rsidRDefault="00167D43" w:rsidP="00E33BE9">
      <w:pPr>
        <w:pStyle w:val="NormalWeb"/>
        <w:shd w:val="clear" w:color="auto" w:fill="FFFFFF"/>
        <w:spacing w:before="120" w:beforeAutospacing="0" w:after="0" w:afterAutospacing="0"/>
        <w:ind w:firstLine="709"/>
        <w:jc w:val="both"/>
        <w:rPr>
          <w:bCs/>
          <w:sz w:val="28"/>
          <w:szCs w:val="28"/>
          <w:lang w:val="en-US"/>
        </w:rPr>
      </w:pPr>
      <w:r w:rsidRPr="00897D3B">
        <w:rPr>
          <w:bCs/>
          <w:sz w:val="28"/>
          <w:szCs w:val="28"/>
        </w:rPr>
        <w:t xml:space="preserve"> (</w:t>
      </w:r>
      <w:r w:rsidRPr="00897D3B">
        <w:rPr>
          <w:bCs/>
          <w:sz w:val="28"/>
          <w:szCs w:val="28"/>
          <w:lang w:val="pt-BR"/>
        </w:rPr>
        <w:t xml:space="preserve">Hướng dẫn này </w:t>
      </w:r>
      <w:r w:rsidRPr="00897D3B">
        <w:rPr>
          <w:bCs/>
          <w:sz w:val="28"/>
          <w:szCs w:val="28"/>
        </w:rPr>
        <w:t>của</w:t>
      </w:r>
      <w:r w:rsidRPr="00897D3B">
        <w:rPr>
          <w:bCs/>
          <w:sz w:val="28"/>
          <w:szCs w:val="28"/>
          <w:lang w:val="pt-BR"/>
        </w:rPr>
        <w:t xml:space="preserve"> ASEAN </w:t>
      </w:r>
      <w:r w:rsidRPr="00897D3B">
        <w:rPr>
          <w:bCs/>
          <w:sz w:val="28"/>
          <w:szCs w:val="28"/>
        </w:rPr>
        <w:t xml:space="preserve">đã được thống nhất </w:t>
      </w:r>
      <w:r w:rsidRPr="00897D3B">
        <w:rPr>
          <w:bCs/>
          <w:sz w:val="28"/>
          <w:szCs w:val="28"/>
          <w:lang w:val="pt-BR"/>
        </w:rPr>
        <w:t>tại các cuộc họp</w:t>
      </w:r>
      <w:r w:rsidRPr="00897D3B">
        <w:rPr>
          <w:bCs/>
          <w:sz w:val="28"/>
          <w:szCs w:val="28"/>
        </w:rPr>
        <w:t>, hội nghị</w:t>
      </w:r>
      <w:r w:rsidRPr="00897D3B">
        <w:rPr>
          <w:bCs/>
          <w:sz w:val="28"/>
          <w:szCs w:val="28"/>
          <w:lang w:val="pt-BR"/>
        </w:rPr>
        <w:t xml:space="preserve"> của Ủy ban Tư vấn về Tiêu chuẩn và Chất lượng ASEAN (ACCSQ)</w:t>
      </w:r>
      <w:r w:rsidRPr="00897D3B">
        <w:rPr>
          <w:bCs/>
          <w:sz w:val="28"/>
          <w:szCs w:val="28"/>
        </w:rPr>
        <w:t>, cụ thể</w:t>
      </w:r>
      <w:r w:rsidRPr="00897D3B">
        <w:rPr>
          <w:bCs/>
          <w:sz w:val="28"/>
          <w:szCs w:val="28"/>
          <w:lang w:val="pt-BR"/>
        </w:rPr>
        <w:t xml:space="preserve">: </w:t>
      </w:r>
      <w:r w:rsidRPr="00897D3B">
        <w:rPr>
          <w:bCs/>
          <w:sz w:val="28"/>
          <w:szCs w:val="28"/>
        </w:rPr>
        <w:t xml:space="preserve">Hội nghị </w:t>
      </w:r>
      <w:r w:rsidRPr="00897D3B">
        <w:rPr>
          <w:bCs/>
          <w:sz w:val="28"/>
          <w:szCs w:val="28"/>
          <w:lang w:val="pt-BR"/>
        </w:rPr>
        <w:t xml:space="preserve">của Ủy ban khoa học về Thực phẩm bảo vệ sức khỏe và Thuốc y học cổ truyền lần thứ 27 tại Malaysia, ngày 1-2 tháng 6 năm 2015; </w:t>
      </w:r>
      <w:r w:rsidRPr="00897D3B">
        <w:rPr>
          <w:bCs/>
          <w:sz w:val="28"/>
          <w:szCs w:val="28"/>
        </w:rPr>
        <w:t xml:space="preserve">Hội nghị </w:t>
      </w:r>
      <w:r w:rsidRPr="00897D3B">
        <w:rPr>
          <w:bCs/>
          <w:sz w:val="28"/>
          <w:szCs w:val="28"/>
          <w:lang w:val="pt-BR"/>
        </w:rPr>
        <w:t>của Nhóm công tác về Y dược cổ truyền và thực phẩm chức năng tại Malaysia, ngày 4-5 tháng 6 năm 2015.</w:t>
      </w:r>
      <w:r w:rsidRPr="00897D3B">
        <w:rPr>
          <w:bCs/>
          <w:sz w:val="28"/>
          <w:szCs w:val="28"/>
        </w:rPr>
        <w:t xml:space="preserve"> </w:t>
      </w:r>
      <w:r w:rsidRPr="00897D3B">
        <w:rPr>
          <w:bCs/>
          <w:sz w:val="28"/>
          <w:szCs w:val="28"/>
          <w:lang w:val="pt-BR"/>
        </w:rPr>
        <w:t>Hướng dẫn này</w:t>
      </w:r>
      <w:r w:rsidRPr="00897D3B">
        <w:rPr>
          <w:bCs/>
          <w:sz w:val="28"/>
          <w:szCs w:val="28"/>
        </w:rPr>
        <w:t xml:space="preserve"> được đăng tải trên website:</w:t>
      </w:r>
      <w:r w:rsidR="00E33BE9" w:rsidRPr="00897D3B">
        <w:rPr>
          <w:bCs/>
          <w:sz w:val="28"/>
          <w:szCs w:val="28"/>
          <w:lang w:val="en-US"/>
        </w:rPr>
        <w:t xml:space="preserve"> </w:t>
      </w:r>
      <w:hyperlink r:id="rId10" w:history="1">
        <w:r w:rsidRPr="00897D3B">
          <w:rPr>
            <w:rStyle w:val="Hyperlink"/>
            <w:bCs/>
            <w:color w:val="auto"/>
            <w:sz w:val="28"/>
            <w:szCs w:val="28"/>
          </w:rPr>
          <w:t>https://asean.org/wp-content/uploads/2017/09/ASEAN-Guidelines-on-Limts-of-contaminants-HS-V2.0-with-disclaimer.pdf</w:t>
        </w:r>
      </w:hyperlink>
      <w:r w:rsidRPr="00897D3B">
        <w:rPr>
          <w:bCs/>
          <w:sz w:val="28"/>
          <w:szCs w:val="28"/>
        </w:rPr>
        <w:t>)</w:t>
      </w:r>
      <w:r w:rsidR="00E33BE9" w:rsidRPr="00897D3B">
        <w:rPr>
          <w:bCs/>
          <w:sz w:val="28"/>
          <w:szCs w:val="28"/>
          <w:lang w:val="en-US"/>
        </w:rPr>
        <w:t>.</w:t>
      </w:r>
    </w:p>
    <w:p w:rsidR="00975BAC" w:rsidRPr="00897D3B" w:rsidRDefault="007313A0" w:rsidP="00E33BE9">
      <w:pPr>
        <w:pStyle w:val="NormalWeb"/>
        <w:shd w:val="clear" w:color="auto" w:fill="FFFFFF"/>
        <w:spacing w:before="120" w:beforeAutospacing="0" w:after="0" w:afterAutospacing="0"/>
        <w:ind w:firstLine="709"/>
        <w:jc w:val="both"/>
        <w:rPr>
          <w:bCs/>
          <w:sz w:val="28"/>
          <w:szCs w:val="28"/>
        </w:rPr>
      </w:pPr>
      <w:r w:rsidRPr="00897D3B">
        <w:rPr>
          <w:bCs/>
          <w:sz w:val="28"/>
          <w:szCs w:val="28"/>
          <w:lang w:val="pt-BR"/>
        </w:rPr>
        <w:t xml:space="preserve">- </w:t>
      </w:r>
      <w:r w:rsidR="00BF05C8" w:rsidRPr="00897D3B">
        <w:rPr>
          <w:bCs/>
          <w:sz w:val="28"/>
          <w:szCs w:val="28"/>
        </w:rPr>
        <w:t>C</w:t>
      </w:r>
      <w:r w:rsidR="00BF05C8" w:rsidRPr="00897D3B">
        <w:rPr>
          <w:bCs/>
          <w:sz w:val="28"/>
          <w:szCs w:val="28"/>
          <w:lang w:val="en-US"/>
        </w:rPr>
        <w:t>ác tài liệu phương pháp thử</w:t>
      </w:r>
      <w:r w:rsidR="00C91D82" w:rsidRPr="00897D3B">
        <w:rPr>
          <w:bCs/>
          <w:sz w:val="28"/>
          <w:szCs w:val="28"/>
        </w:rPr>
        <w:t xml:space="preserve"> </w:t>
      </w:r>
      <w:r w:rsidR="000A6561" w:rsidRPr="00897D3B">
        <w:rPr>
          <w:bCs/>
          <w:sz w:val="28"/>
          <w:szCs w:val="28"/>
          <w:lang w:val="en-US"/>
        </w:rPr>
        <w:t xml:space="preserve">đối với các chỉ tiêu tương ứng </w:t>
      </w:r>
      <w:r w:rsidR="00C6682B" w:rsidRPr="00897D3B">
        <w:rPr>
          <w:bCs/>
          <w:sz w:val="28"/>
          <w:szCs w:val="28"/>
          <w:lang w:val="en-US"/>
        </w:rPr>
        <w:t>gồm</w:t>
      </w:r>
      <w:r w:rsidR="00100514" w:rsidRPr="00897D3B">
        <w:rPr>
          <w:bCs/>
          <w:sz w:val="28"/>
          <w:szCs w:val="28"/>
        </w:rPr>
        <w:t>:</w:t>
      </w:r>
    </w:p>
    <w:p w:rsidR="00766828" w:rsidRPr="00897D3B" w:rsidRDefault="00B639F5" w:rsidP="00E33BE9">
      <w:pPr>
        <w:spacing w:before="120" w:after="0" w:line="240" w:lineRule="auto"/>
        <w:ind w:firstLine="709"/>
        <w:jc w:val="both"/>
        <w:rPr>
          <w:rFonts w:ascii="Times New Roman" w:eastAsia="Times New Roman" w:hAnsi="Times New Roman" w:cs="Times New Roman"/>
          <w:bCs/>
          <w:sz w:val="28"/>
          <w:szCs w:val="28"/>
          <w:lang w:val="vi-VN" w:eastAsia="vi-VN"/>
        </w:rPr>
      </w:pPr>
      <w:r w:rsidRPr="00897D3B">
        <w:rPr>
          <w:rFonts w:ascii="Times New Roman" w:eastAsia="Times New Roman" w:hAnsi="Times New Roman" w:cs="Times New Roman"/>
          <w:bCs/>
          <w:sz w:val="28"/>
          <w:szCs w:val="28"/>
          <w:lang w:val="vi-VN" w:eastAsia="vi-VN"/>
        </w:rPr>
        <w:t>+</w:t>
      </w:r>
      <w:r w:rsidR="00AE09DD" w:rsidRPr="00897D3B">
        <w:rPr>
          <w:rFonts w:ascii="Times New Roman" w:eastAsia="Times New Roman" w:hAnsi="Times New Roman" w:cs="Times New Roman"/>
          <w:bCs/>
          <w:sz w:val="28"/>
          <w:szCs w:val="28"/>
          <w:lang w:val="vi-VN" w:eastAsia="vi-VN"/>
        </w:rPr>
        <w:t xml:space="preserve"> </w:t>
      </w:r>
      <w:r w:rsidR="009D2014" w:rsidRPr="00897D3B">
        <w:rPr>
          <w:rFonts w:ascii="Times New Roman" w:eastAsia="Times New Roman" w:hAnsi="Times New Roman" w:cs="Times New Roman"/>
          <w:bCs/>
          <w:sz w:val="28"/>
          <w:szCs w:val="28"/>
          <w:lang w:val="pt-BR" w:eastAsia="vi-VN"/>
        </w:rPr>
        <w:t>AOAC (Association of Official Analytical Chemists): Hiệp hội cá</w:t>
      </w:r>
      <w:r w:rsidR="00773BF7" w:rsidRPr="00897D3B">
        <w:rPr>
          <w:rFonts w:ascii="Times New Roman" w:eastAsia="Times New Roman" w:hAnsi="Times New Roman" w:cs="Times New Roman"/>
          <w:bCs/>
          <w:sz w:val="28"/>
          <w:szCs w:val="28"/>
          <w:lang w:val="pt-BR" w:eastAsia="vi-VN"/>
        </w:rPr>
        <w:t>c nhà hoá phân tích chính thống</w:t>
      </w:r>
    </w:p>
    <w:p w:rsidR="00E04752" w:rsidRPr="00897D3B" w:rsidRDefault="005B541D" w:rsidP="00E33BE9">
      <w:pPr>
        <w:spacing w:before="120" w:after="0" w:line="240" w:lineRule="auto"/>
        <w:ind w:firstLine="709"/>
        <w:jc w:val="both"/>
        <w:rPr>
          <w:rFonts w:ascii="Times New Roman" w:hAnsi="Times New Roman" w:cs="Times New Roman"/>
          <w:bCs/>
          <w:sz w:val="28"/>
          <w:szCs w:val="28"/>
          <w:lang w:val="vi-VN" w:eastAsia="vi-VN"/>
        </w:rPr>
      </w:pPr>
      <w:r w:rsidRPr="00897D3B">
        <w:rPr>
          <w:rFonts w:ascii="Times New Roman" w:eastAsia="Times New Roman" w:hAnsi="Times New Roman" w:cs="Times New Roman"/>
          <w:bCs/>
          <w:sz w:val="28"/>
          <w:szCs w:val="28"/>
          <w:lang w:val="vi-VN" w:eastAsia="vi-VN"/>
        </w:rPr>
        <w:t xml:space="preserve">+ </w:t>
      </w:r>
      <w:r w:rsidR="00E04752" w:rsidRPr="00897D3B">
        <w:rPr>
          <w:rFonts w:ascii="Times New Roman" w:eastAsia="Times New Roman" w:hAnsi="Times New Roman" w:cs="Times New Roman"/>
          <w:bCs/>
          <w:sz w:val="28"/>
          <w:szCs w:val="28"/>
          <w:lang w:val="pt-BR" w:eastAsia="vi-VN"/>
        </w:rPr>
        <w:t xml:space="preserve">TCVN: Tiêu </w:t>
      </w:r>
      <w:r w:rsidR="00E04752" w:rsidRPr="00897D3B">
        <w:rPr>
          <w:rFonts w:ascii="Times New Roman" w:hAnsi="Times New Roman" w:cs="Times New Roman"/>
          <w:bCs/>
          <w:sz w:val="28"/>
          <w:szCs w:val="28"/>
          <w:lang w:val="pt-BR" w:eastAsia="vi-VN"/>
        </w:rPr>
        <w:t>chuẩn Việ</w:t>
      </w:r>
      <w:r w:rsidR="00773BF7" w:rsidRPr="00897D3B">
        <w:rPr>
          <w:rFonts w:ascii="Times New Roman" w:hAnsi="Times New Roman" w:cs="Times New Roman"/>
          <w:bCs/>
          <w:sz w:val="28"/>
          <w:szCs w:val="28"/>
          <w:lang w:val="pt-BR" w:eastAsia="vi-VN"/>
        </w:rPr>
        <w:t>t Nam</w:t>
      </w:r>
    </w:p>
    <w:p w:rsidR="00044603" w:rsidRPr="00897D3B" w:rsidRDefault="00044603" w:rsidP="00E33BE9">
      <w:pPr>
        <w:spacing w:before="120" w:after="0" w:line="240" w:lineRule="auto"/>
        <w:ind w:firstLine="709"/>
        <w:jc w:val="both"/>
        <w:rPr>
          <w:rFonts w:ascii="Times New Roman" w:hAnsi="Times New Roman" w:cs="Times New Roman"/>
          <w:bCs/>
          <w:sz w:val="28"/>
          <w:szCs w:val="28"/>
          <w:lang w:val="vi-VN" w:eastAsia="vi-VN"/>
        </w:rPr>
      </w:pPr>
      <w:r w:rsidRPr="00897D3B">
        <w:rPr>
          <w:rFonts w:ascii="Times New Roman" w:hAnsi="Times New Roman" w:cs="Times New Roman"/>
          <w:bCs/>
          <w:sz w:val="28"/>
          <w:szCs w:val="28"/>
          <w:lang w:val="pt-BR" w:eastAsia="vi-VN"/>
        </w:rPr>
        <w:t>+  Dược điển Việt Nam</w:t>
      </w:r>
      <w:r w:rsidR="00E04752" w:rsidRPr="00897D3B">
        <w:rPr>
          <w:rFonts w:ascii="Times New Roman" w:hAnsi="Times New Roman" w:cs="Times New Roman"/>
          <w:bCs/>
          <w:sz w:val="28"/>
          <w:szCs w:val="28"/>
          <w:lang w:val="vi-VN" w:eastAsia="vi-VN"/>
        </w:rPr>
        <w:t xml:space="preserve"> V</w:t>
      </w:r>
    </w:p>
    <w:p w:rsidR="004927A7" w:rsidRPr="00897D3B" w:rsidRDefault="00374310" w:rsidP="00E33BE9">
      <w:pPr>
        <w:spacing w:before="120" w:after="0" w:line="240" w:lineRule="auto"/>
        <w:jc w:val="both"/>
        <w:rPr>
          <w:rFonts w:ascii="Times New Roman" w:hAnsi="Times New Roman" w:cs="Times New Roman"/>
          <w:b/>
          <w:bCs/>
          <w:sz w:val="28"/>
          <w:szCs w:val="28"/>
        </w:rPr>
      </w:pPr>
      <w:r w:rsidRPr="00897D3B">
        <w:rPr>
          <w:rFonts w:ascii="Times New Roman" w:hAnsi="Times New Roman" w:cs="Times New Roman"/>
          <w:b/>
          <w:bCs/>
          <w:sz w:val="28"/>
          <w:szCs w:val="28"/>
          <w:lang w:val="vi-VN"/>
        </w:rPr>
        <w:t>III</w:t>
      </w:r>
      <w:r w:rsidR="004927A7" w:rsidRPr="00897D3B">
        <w:rPr>
          <w:rFonts w:ascii="Times New Roman" w:hAnsi="Times New Roman" w:cs="Times New Roman"/>
          <w:b/>
          <w:bCs/>
          <w:sz w:val="28"/>
          <w:szCs w:val="28"/>
          <w:lang w:val="vi-VN"/>
        </w:rPr>
        <w:t xml:space="preserve">. </w:t>
      </w:r>
      <w:r w:rsidR="004927A7" w:rsidRPr="00897D3B">
        <w:rPr>
          <w:rFonts w:ascii="Times New Roman" w:hAnsi="Times New Roman" w:cs="Times New Roman"/>
          <w:b/>
          <w:bCs/>
          <w:sz w:val="28"/>
          <w:szCs w:val="28"/>
        </w:rPr>
        <w:t>Bố cục QCVN</w:t>
      </w:r>
      <w:r w:rsidR="00F950C8" w:rsidRPr="00897D3B">
        <w:rPr>
          <w:rFonts w:ascii="Times New Roman" w:hAnsi="Times New Roman" w:cs="Times New Roman"/>
          <w:b/>
          <w:bCs/>
          <w:sz w:val="28"/>
          <w:szCs w:val="28"/>
        </w:rPr>
        <w:t xml:space="preserve"> và căn cứ tham chiếu</w:t>
      </w:r>
    </w:p>
    <w:p w:rsidR="007E7CCE" w:rsidRPr="00897D3B" w:rsidRDefault="00923113" w:rsidP="00E33BE9">
      <w:pPr>
        <w:tabs>
          <w:tab w:val="left" w:pos="709"/>
        </w:tabs>
        <w:spacing w:before="120" w:after="0" w:line="240" w:lineRule="auto"/>
        <w:ind w:hanging="11"/>
        <w:jc w:val="both"/>
        <w:rPr>
          <w:rFonts w:ascii="Times New Roman" w:hAnsi="Times New Roman" w:cs="Times New Roman"/>
          <w:b/>
          <w:bCs/>
          <w:sz w:val="28"/>
          <w:szCs w:val="28"/>
        </w:rPr>
      </w:pPr>
      <w:r w:rsidRPr="00897D3B">
        <w:rPr>
          <w:rFonts w:ascii="Times New Roman" w:hAnsi="Times New Roman" w:cs="Times New Roman"/>
          <w:b/>
          <w:bCs/>
          <w:sz w:val="28"/>
          <w:szCs w:val="28"/>
        </w:rPr>
        <w:tab/>
      </w:r>
      <w:r w:rsidRPr="00897D3B">
        <w:rPr>
          <w:rFonts w:ascii="Times New Roman" w:hAnsi="Times New Roman" w:cs="Times New Roman"/>
          <w:b/>
          <w:bCs/>
          <w:sz w:val="28"/>
          <w:szCs w:val="28"/>
        </w:rPr>
        <w:tab/>
        <w:t xml:space="preserve">Phần </w:t>
      </w:r>
      <w:r w:rsidR="004927A7" w:rsidRPr="00897D3B">
        <w:rPr>
          <w:rFonts w:ascii="Times New Roman" w:hAnsi="Times New Roman" w:cs="Times New Roman"/>
          <w:b/>
          <w:bCs/>
          <w:sz w:val="28"/>
          <w:szCs w:val="28"/>
        </w:rPr>
        <w:t>I. Quy định chung</w:t>
      </w:r>
    </w:p>
    <w:p w:rsidR="007E7CCE" w:rsidRPr="00897D3B" w:rsidRDefault="007E7CCE" w:rsidP="00E33BE9">
      <w:pPr>
        <w:tabs>
          <w:tab w:val="left" w:pos="709"/>
        </w:tabs>
        <w:spacing w:before="120" w:after="0" w:line="240" w:lineRule="auto"/>
        <w:ind w:hanging="11"/>
        <w:jc w:val="both"/>
        <w:rPr>
          <w:rFonts w:ascii="Times New Roman" w:hAnsi="Times New Roman" w:cs="Times New Roman"/>
          <w:bCs/>
          <w:sz w:val="28"/>
          <w:szCs w:val="28"/>
        </w:rPr>
      </w:pPr>
      <w:r w:rsidRPr="00897D3B">
        <w:rPr>
          <w:rFonts w:ascii="Times New Roman" w:hAnsi="Times New Roman" w:cs="Times New Roman"/>
          <w:b/>
          <w:bCs/>
          <w:sz w:val="28"/>
          <w:szCs w:val="28"/>
        </w:rPr>
        <w:tab/>
      </w:r>
      <w:r w:rsidRPr="00897D3B">
        <w:rPr>
          <w:rFonts w:ascii="Times New Roman" w:hAnsi="Times New Roman" w:cs="Times New Roman"/>
          <w:b/>
          <w:bCs/>
          <w:sz w:val="28"/>
          <w:szCs w:val="28"/>
        </w:rPr>
        <w:tab/>
      </w:r>
      <w:r w:rsidR="004927A7" w:rsidRPr="00897D3B">
        <w:rPr>
          <w:rFonts w:ascii="Times New Roman" w:hAnsi="Times New Roman" w:cs="Times New Roman"/>
          <w:bCs/>
          <w:sz w:val="28"/>
          <w:szCs w:val="28"/>
        </w:rPr>
        <w:t>1. Phạm vi điều chỉnh</w:t>
      </w:r>
    </w:p>
    <w:p w:rsidR="007E7CCE" w:rsidRPr="00897D3B" w:rsidRDefault="007E7CCE" w:rsidP="00E33BE9">
      <w:pPr>
        <w:tabs>
          <w:tab w:val="left" w:pos="709"/>
        </w:tabs>
        <w:spacing w:before="120" w:after="0" w:line="240" w:lineRule="auto"/>
        <w:ind w:hanging="11"/>
        <w:jc w:val="both"/>
        <w:rPr>
          <w:rFonts w:ascii="Times New Roman" w:hAnsi="Times New Roman" w:cs="Times New Roman"/>
          <w:bCs/>
          <w:sz w:val="28"/>
          <w:szCs w:val="28"/>
        </w:rPr>
      </w:pPr>
      <w:r w:rsidRPr="00897D3B">
        <w:rPr>
          <w:rFonts w:ascii="Times New Roman" w:hAnsi="Times New Roman" w:cs="Times New Roman"/>
          <w:bCs/>
          <w:sz w:val="28"/>
          <w:szCs w:val="28"/>
        </w:rPr>
        <w:tab/>
      </w:r>
      <w:r w:rsidRPr="00897D3B">
        <w:rPr>
          <w:rFonts w:ascii="Times New Roman" w:hAnsi="Times New Roman" w:cs="Times New Roman"/>
          <w:bCs/>
          <w:sz w:val="28"/>
          <w:szCs w:val="28"/>
        </w:rPr>
        <w:tab/>
      </w:r>
      <w:r w:rsidR="004927A7" w:rsidRPr="00897D3B">
        <w:rPr>
          <w:rFonts w:ascii="Times New Roman" w:hAnsi="Times New Roman" w:cs="Times New Roman"/>
          <w:bCs/>
          <w:sz w:val="28"/>
          <w:szCs w:val="28"/>
        </w:rPr>
        <w:t>2. Đối tượng áp dụng</w:t>
      </w:r>
    </w:p>
    <w:p w:rsidR="009956B5" w:rsidRPr="00897D3B" w:rsidRDefault="007E7CCE" w:rsidP="00E33BE9">
      <w:pPr>
        <w:tabs>
          <w:tab w:val="left" w:pos="709"/>
        </w:tabs>
        <w:spacing w:before="120" w:after="0" w:line="240" w:lineRule="auto"/>
        <w:ind w:hanging="11"/>
        <w:jc w:val="both"/>
        <w:rPr>
          <w:rFonts w:ascii="Times New Roman" w:hAnsi="Times New Roman" w:cs="Times New Roman"/>
          <w:bCs/>
          <w:sz w:val="28"/>
          <w:szCs w:val="28"/>
        </w:rPr>
      </w:pPr>
      <w:r w:rsidRPr="00897D3B">
        <w:rPr>
          <w:rFonts w:ascii="Times New Roman" w:hAnsi="Times New Roman" w:cs="Times New Roman"/>
          <w:bCs/>
          <w:sz w:val="28"/>
          <w:szCs w:val="28"/>
        </w:rPr>
        <w:tab/>
      </w:r>
      <w:r w:rsidRPr="00897D3B">
        <w:rPr>
          <w:rFonts w:ascii="Times New Roman" w:hAnsi="Times New Roman" w:cs="Times New Roman"/>
          <w:bCs/>
          <w:sz w:val="28"/>
          <w:szCs w:val="28"/>
        </w:rPr>
        <w:tab/>
      </w:r>
      <w:r w:rsidR="004927A7" w:rsidRPr="00897D3B">
        <w:rPr>
          <w:rFonts w:ascii="Times New Roman" w:hAnsi="Times New Roman" w:cs="Times New Roman"/>
          <w:bCs/>
          <w:sz w:val="28"/>
          <w:szCs w:val="28"/>
        </w:rPr>
        <w:t>3. Giải thích từ ngữ và chữ viết tắt</w:t>
      </w:r>
    </w:p>
    <w:p w:rsidR="006E28BA" w:rsidRPr="00897D3B" w:rsidRDefault="006C0F6E" w:rsidP="00E33BE9">
      <w:pPr>
        <w:spacing w:before="120" w:after="0" w:line="240" w:lineRule="auto"/>
        <w:ind w:firstLine="709"/>
        <w:jc w:val="both"/>
        <w:rPr>
          <w:rFonts w:ascii="Times New Roman" w:hAnsi="Times New Roman" w:cs="Times New Roman"/>
          <w:bCs/>
          <w:sz w:val="28"/>
          <w:szCs w:val="28"/>
        </w:rPr>
      </w:pPr>
      <w:r w:rsidRPr="00897D3B">
        <w:rPr>
          <w:rFonts w:ascii="Times New Roman" w:hAnsi="Times New Roman" w:cs="Times New Roman"/>
          <w:bCs/>
          <w:sz w:val="28"/>
          <w:szCs w:val="28"/>
        </w:rPr>
        <w:t>-</w:t>
      </w:r>
      <w:r w:rsidR="00C93BDA" w:rsidRPr="00897D3B">
        <w:rPr>
          <w:rFonts w:ascii="Times New Roman" w:hAnsi="Times New Roman" w:cs="Times New Roman"/>
          <w:bCs/>
          <w:sz w:val="28"/>
          <w:szCs w:val="28"/>
        </w:rPr>
        <w:t xml:space="preserve"> </w:t>
      </w:r>
      <w:r w:rsidR="003751F7" w:rsidRPr="00897D3B">
        <w:rPr>
          <w:rFonts w:ascii="Times New Roman" w:hAnsi="Times New Roman" w:cs="Times New Roman"/>
          <w:bCs/>
          <w:sz w:val="28"/>
          <w:szCs w:val="28"/>
        </w:rPr>
        <w:t>Giải thích từ ngữ “</w:t>
      </w:r>
      <w:r w:rsidR="00C93BDA" w:rsidRPr="00897D3B">
        <w:rPr>
          <w:rFonts w:ascii="Times New Roman" w:hAnsi="Times New Roman" w:cs="Times New Roman"/>
          <w:bCs/>
          <w:sz w:val="28"/>
          <w:szCs w:val="28"/>
        </w:rPr>
        <w:t>Thực phẩm bảo vệ sức khỏe</w:t>
      </w:r>
      <w:r w:rsidR="003751F7" w:rsidRPr="00897D3B">
        <w:rPr>
          <w:rFonts w:ascii="Times New Roman" w:hAnsi="Times New Roman" w:cs="Times New Roman"/>
          <w:bCs/>
          <w:sz w:val="28"/>
          <w:szCs w:val="28"/>
        </w:rPr>
        <w:t xml:space="preserve">”: theo Khoản 1, Điều </w:t>
      </w:r>
      <w:r w:rsidR="0090421D" w:rsidRPr="00897D3B">
        <w:rPr>
          <w:rFonts w:ascii="Times New Roman" w:hAnsi="Times New Roman" w:cs="Times New Roman"/>
          <w:bCs/>
          <w:sz w:val="28"/>
          <w:szCs w:val="28"/>
        </w:rPr>
        <w:t>3,</w:t>
      </w:r>
      <w:r w:rsidR="0090421D" w:rsidRPr="00897D3B">
        <w:rPr>
          <w:rFonts w:ascii="Times New Roman" w:hAnsi="Times New Roman" w:cs="Times New Roman"/>
          <w:bCs/>
          <w:sz w:val="28"/>
          <w:szCs w:val="28"/>
          <w:lang w:val="vi-VN"/>
        </w:rPr>
        <w:t xml:space="preserve"> </w:t>
      </w:r>
      <w:r w:rsidR="003751F7" w:rsidRPr="00897D3B">
        <w:rPr>
          <w:rFonts w:ascii="Times New Roman" w:hAnsi="Times New Roman" w:cs="Times New Roman"/>
          <w:bCs/>
          <w:sz w:val="28"/>
          <w:szCs w:val="28"/>
        </w:rPr>
        <w:t>Nghị định số 15/2018/NĐ-CP ngày 02 tháng 2 năm 2018 của Chính phủ quy định chi tiết thi hành một số điều của Luật an toàn thực phẩm</w:t>
      </w:r>
      <w:r w:rsidR="006E28BA" w:rsidRPr="00897D3B">
        <w:rPr>
          <w:rFonts w:ascii="Times New Roman" w:hAnsi="Times New Roman" w:cs="Times New Roman"/>
          <w:bCs/>
          <w:sz w:val="28"/>
          <w:szCs w:val="28"/>
        </w:rPr>
        <w:t>.</w:t>
      </w:r>
    </w:p>
    <w:p w:rsidR="006C0F6E" w:rsidRPr="00897D3B" w:rsidRDefault="00FF77C1" w:rsidP="00E33BE9">
      <w:pPr>
        <w:spacing w:before="120" w:after="0" w:line="240" w:lineRule="auto"/>
        <w:ind w:firstLine="709"/>
        <w:jc w:val="both"/>
        <w:rPr>
          <w:rFonts w:ascii="Times New Roman" w:hAnsi="Times New Roman" w:cs="Times New Roman"/>
          <w:bCs/>
          <w:sz w:val="28"/>
          <w:szCs w:val="28"/>
          <w:lang w:val="vi-VN"/>
        </w:rPr>
      </w:pPr>
      <w:r w:rsidRPr="00897D3B">
        <w:rPr>
          <w:rFonts w:ascii="Times New Roman" w:hAnsi="Times New Roman" w:cs="Times New Roman"/>
          <w:bCs/>
          <w:sz w:val="28"/>
          <w:szCs w:val="28"/>
        </w:rPr>
        <w:t xml:space="preserve">- </w:t>
      </w:r>
      <w:r w:rsidR="006C0F6E" w:rsidRPr="00897D3B">
        <w:rPr>
          <w:rFonts w:ascii="Times New Roman" w:hAnsi="Times New Roman" w:cs="Times New Roman"/>
          <w:bCs/>
          <w:sz w:val="28"/>
          <w:szCs w:val="28"/>
        </w:rPr>
        <w:t xml:space="preserve">Các dạng bào chế của thực phẩm bảo vệ sức khỏe </w:t>
      </w:r>
      <w:r w:rsidR="000004D9" w:rsidRPr="00897D3B">
        <w:rPr>
          <w:rFonts w:ascii="Times New Roman" w:hAnsi="Times New Roman" w:cs="Times New Roman"/>
          <w:bCs/>
          <w:sz w:val="28"/>
          <w:szCs w:val="28"/>
          <w:lang w:val="vi-VN"/>
        </w:rPr>
        <w:t xml:space="preserve">phân loại </w:t>
      </w:r>
      <w:r w:rsidR="004D3465" w:rsidRPr="00897D3B">
        <w:rPr>
          <w:rFonts w:ascii="Times New Roman" w:hAnsi="Times New Roman" w:cs="Times New Roman"/>
          <w:bCs/>
          <w:sz w:val="28"/>
          <w:szCs w:val="28"/>
        </w:rPr>
        <w:t xml:space="preserve">theo </w:t>
      </w:r>
      <w:r w:rsidR="00CF14CF" w:rsidRPr="00897D3B">
        <w:rPr>
          <w:rFonts w:ascii="Times New Roman" w:hAnsi="Times New Roman" w:cs="Times New Roman"/>
          <w:bCs/>
          <w:sz w:val="28"/>
          <w:szCs w:val="28"/>
        </w:rPr>
        <w:t>Dược Điển Việ</w:t>
      </w:r>
      <w:r w:rsidR="000004D9" w:rsidRPr="00897D3B">
        <w:rPr>
          <w:rFonts w:ascii="Times New Roman" w:hAnsi="Times New Roman" w:cs="Times New Roman"/>
          <w:bCs/>
          <w:sz w:val="28"/>
          <w:szCs w:val="28"/>
        </w:rPr>
        <w:t xml:space="preserve">t Nam </w:t>
      </w:r>
      <w:r w:rsidR="000004D9" w:rsidRPr="00897D3B">
        <w:rPr>
          <w:rFonts w:ascii="Times New Roman" w:hAnsi="Times New Roman" w:cs="Times New Roman"/>
          <w:bCs/>
          <w:sz w:val="28"/>
          <w:szCs w:val="28"/>
          <w:lang w:val="vi-VN"/>
        </w:rPr>
        <w:t>V</w:t>
      </w:r>
      <w:r w:rsidR="00E33BE9" w:rsidRPr="00897D3B">
        <w:rPr>
          <w:rFonts w:ascii="Times New Roman" w:hAnsi="Times New Roman" w:cs="Times New Roman"/>
          <w:bCs/>
          <w:sz w:val="28"/>
          <w:szCs w:val="28"/>
        </w:rPr>
        <w:t xml:space="preserve">, </w:t>
      </w:r>
      <w:r w:rsidR="00E33BE9" w:rsidRPr="00897D3B">
        <w:rPr>
          <w:rFonts w:ascii="Times New Roman" w:hAnsi="Times New Roman" w:cs="Times New Roman"/>
          <w:sz w:val="28"/>
          <w:szCs w:val="28"/>
        </w:rPr>
        <w:t>Thông tư số 18/2019/TT-BYT của Bộ trưởng Bộ Y tế hướng dẫn Thực hành sản xuất tốt (GMP) trong sản xuất, kinh doanh thực phẩm bảo vệ sức khỏe</w:t>
      </w:r>
      <w:r w:rsidR="00CF14CF" w:rsidRPr="00897D3B">
        <w:rPr>
          <w:rFonts w:ascii="Times New Roman" w:hAnsi="Times New Roman" w:cs="Times New Roman"/>
          <w:bCs/>
          <w:sz w:val="28"/>
          <w:szCs w:val="28"/>
        </w:rPr>
        <w:t xml:space="preserve"> và </w:t>
      </w:r>
      <w:r w:rsidR="009B06E1" w:rsidRPr="00897D3B">
        <w:rPr>
          <w:rFonts w:ascii="Times New Roman" w:hAnsi="Times New Roman" w:cs="Times New Roman"/>
          <w:bCs/>
          <w:sz w:val="28"/>
          <w:szCs w:val="28"/>
          <w:lang w:val="vi-VN"/>
        </w:rPr>
        <w:t xml:space="preserve">theo </w:t>
      </w:r>
      <w:r w:rsidR="00E33BE9" w:rsidRPr="00897D3B">
        <w:rPr>
          <w:rFonts w:ascii="Times New Roman" w:hAnsi="Times New Roman" w:cs="Times New Roman"/>
          <w:bCs/>
          <w:sz w:val="28"/>
          <w:szCs w:val="28"/>
        </w:rPr>
        <w:t xml:space="preserve">kết quả thống kê </w:t>
      </w:r>
      <w:r w:rsidR="000004D9" w:rsidRPr="00897D3B">
        <w:rPr>
          <w:rFonts w:ascii="Times New Roman" w:hAnsi="Times New Roman" w:cs="Times New Roman"/>
          <w:bCs/>
          <w:sz w:val="28"/>
          <w:szCs w:val="28"/>
          <w:lang w:val="vi-VN"/>
        </w:rPr>
        <w:t>thực tế</w:t>
      </w:r>
      <w:r w:rsidR="009B06E1" w:rsidRPr="00897D3B">
        <w:rPr>
          <w:rFonts w:ascii="Times New Roman" w:hAnsi="Times New Roman" w:cs="Times New Roman"/>
          <w:bCs/>
          <w:sz w:val="28"/>
          <w:szCs w:val="28"/>
        </w:rPr>
        <w:t xml:space="preserve"> các dạng bào chế thực phẩm bảo vệ sức khỏe sản xuất trong nước</w:t>
      </w:r>
      <w:r w:rsidR="000004D9" w:rsidRPr="00897D3B">
        <w:rPr>
          <w:rFonts w:ascii="Times New Roman" w:hAnsi="Times New Roman" w:cs="Times New Roman"/>
          <w:bCs/>
          <w:sz w:val="28"/>
          <w:szCs w:val="28"/>
          <w:lang w:val="vi-VN"/>
        </w:rPr>
        <w:t xml:space="preserve"> và </w:t>
      </w:r>
      <w:r w:rsidR="000004D9" w:rsidRPr="00897D3B">
        <w:rPr>
          <w:rFonts w:ascii="Times New Roman" w:hAnsi="Times New Roman" w:cs="Times New Roman"/>
          <w:bCs/>
          <w:sz w:val="28"/>
          <w:szCs w:val="28"/>
        </w:rPr>
        <w:t>nhập khẩ</w:t>
      </w:r>
      <w:r w:rsidR="003A2804" w:rsidRPr="00897D3B">
        <w:rPr>
          <w:rFonts w:ascii="Times New Roman" w:hAnsi="Times New Roman" w:cs="Times New Roman"/>
          <w:bCs/>
          <w:sz w:val="28"/>
          <w:szCs w:val="28"/>
        </w:rPr>
        <w:t>u</w:t>
      </w:r>
      <w:r w:rsidR="009B06E1" w:rsidRPr="00897D3B">
        <w:rPr>
          <w:rFonts w:ascii="Times New Roman" w:hAnsi="Times New Roman" w:cs="Times New Roman"/>
          <w:bCs/>
          <w:sz w:val="28"/>
          <w:szCs w:val="28"/>
        </w:rPr>
        <w:t xml:space="preserve"> đã được đăng ký bản công bố tại Cục</w:t>
      </w:r>
      <w:r w:rsidR="00EB1D53" w:rsidRPr="00897D3B">
        <w:rPr>
          <w:rFonts w:ascii="Times New Roman" w:hAnsi="Times New Roman" w:cs="Times New Roman"/>
          <w:bCs/>
          <w:sz w:val="28"/>
          <w:szCs w:val="28"/>
        </w:rPr>
        <w:t xml:space="preserve"> </w:t>
      </w:r>
      <w:r w:rsidR="00305515" w:rsidRPr="00897D3B">
        <w:rPr>
          <w:rFonts w:ascii="Times New Roman" w:hAnsi="Times New Roman" w:cs="Times New Roman"/>
          <w:bCs/>
          <w:sz w:val="28"/>
          <w:szCs w:val="28"/>
          <w:lang w:val="vi-VN"/>
        </w:rPr>
        <w:t>An toàn thực phẩm</w:t>
      </w:r>
      <w:r w:rsidR="00F01365" w:rsidRPr="00897D3B">
        <w:rPr>
          <w:rFonts w:ascii="Times New Roman" w:hAnsi="Times New Roman" w:cs="Times New Roman"/>
          <w:bCs/>
          <w:sz w:val="28"/>
          <w:szCs w:val="28"/>
          <w:lang w:val="vi-VN"/>
        </w:rPr>
        <w:t>.</w:t>
      </w:r>
    </w:p>
    <w:p w:rsidR="00D95705" w:rsidRPr="00897D3B" w:rsidRDefault="00923113" w:rsidP="00E33BE9">
      <w:pPr>
        <w:tabs>
          <w:tab w:val="left" w:pos="709"/>
        </w:tabs>
        <w:spacing w:before="120" w:after="0" w:line="240" w:lineRule="auto"/>
        <w:ind w:hanging="11"/>
        <w:jc w:val="both"/>
        <w:rPr>
          <w:rFonts w:ascii="Times New Roman" w:hAnsi="Times New Roman" w:cs="Times New Roman"/>
          <w:bCs/>
          <w:sz w:val="28"/>
          <w:szCs w:val="28"/>
          <w:lang w:val="vi-VN"/>
        </w:rPr>
      </w:pPr>
      <w:r w:rsidRPr="00897D3B">
        <w:rPr>
          <w:rFonts w:ascii="Times New Roman" w:hAnsi="Times New Roman" w:cs="Times New Roman"/>
          <w:b/>
          <w:bCs/>
          <w:sz w:val="28"/>
          <w:szCs w:val="28"/>
        </w:rPr>
        <w:tab/>
      </w:r>
      <w:r w:rsidRPr="00897D3B">
        <w:rPr>
          <w:rFonts w:ascii="Times New Roman" w:hAnsi="Times New Roman" w:cs="Times New Roman"/>
          <w:b/>
          <w:bCs/>
          <w:sz w:val="28"/>
          <w:szCs w:val="28"/>
        </w:rPr>
        <w:tab/>
        <w:t xml:space="preserve">Phần </w:t>
      </w:r>
      <w:r w:rsidR="004927A7" w:rsidRPr="00897D3B">
        <w:rPr>
          <w:rFonts w:ascii="Times New Roman" w:hAnsi="Times New Roman" w:cs="Times New Roman"/>
          <w:b/>
          <w:bCs/>
          <w:sz w:val="28"/>
          <w:szCs w:val="28"/>
        </w:rPr>
        <w:t xml:space="preserve">II. Yêu cầu kỹ thuật </w:t>
      </w:r>
    </w:p>
    <w:p w:rsidR="005171B5" w:rsidRPr="00897D3B" w:rsidRDefault="00555DDA" w:rsidP="00E33BE9">
      <w:pPr>
        <w:tabs>
          <w:tab w:val="left" w:pos="709"/>
        </w:tabs>
        <w:spacing w:before="120" w:after="0" w:line="240" w:lineRule="auto"/>
        <w:ind w:hanging="11"/>
        <w:jc w:val="both"/>
        <w:rPr>
          <w:rFonts w:ascii="Times New Roman" w:hAnsi="Times New Roman" w:cs="Times New Roman"/>
          <w:bCs/>
          <w:sz w:val="28"/>
          <w:szCs w:val="28"/>
          <w:lang w:val="vi-VN"/>
        </w:rPr>
      </w:pPr>
      <w:r w:rsidRPr="00897D3B">
        <w:rPr>
          <w:rFonts w:ascii="Times New Roman" w:hAnsi="Times New Roman" w:cs="Times New Roman"/>
          <w:bCs/>
          <w:sz w:val="28"/>
          <w:szCs w:val="28"/>
          <w:lang w:val="vi-VN"/>
        </w:rPr>
        <w:tab/>
      </w:r>
      <w:r w:rsidRPr="00897D3B">
        <w:rPr>
          <w:rFonts w:ascii="Times New Roman" w:hAnsi="Times New Roman" w:cs="Times New Roman"/>
          <w:bCs/>
          <w:sz w:val="28"/>
          <w:szCs w:val="28"/>
          <w:lang w:val="vi-VN"/>
        </w:rPr>
        <w:tab/>
      </w:r>
      <w:r w:rsidR="00D95705" w:rsidRPr="00897D3B">
        <w:rPr>
          <w:rFonts w:ascii="Times New Roman" w:hAnsi="Times New Roman" w:cs="Times New Roman"/>
          <w:bCs/>
          <w:sz w:val="28"/>
          <w:szCs w:val="28"/>
          <w:lang w:val="vi-VN"/>
        </w:rPr>
        <w:t xml:space="preserve">1. </w:t>
      </w:r>
      <w:r w:rsidR="009862AC" w:rsidRPr="00897D3B">
        <w:rPr>
          <w:rFonts w:ascii="Times New Roman" w:hAnsi="Times New Roman" w:cs="Times New Roman"/>
          <w:bCs/>
          <w:sz w:val="28"/>
          <w:szCs w:val="28"/>
        </w:rPr>
        <w:t>Quy định về</w:t>
      </w:r>
      <w:r w:rsidR="00F403E5" w:rsidRPr="00897D3B">
        <w:rPr>
          <w:rFonts w:ascii="Times New Roman" w:hAnsi="Times New Roman" w:cs="Times New Roman"/>
          <w:bCs/>
          <w:sz w:val="28"/>
          <w:szCs w:val="28"/>
        </w:rPr>
        <w:t xml:space="preserve"> kim loại nặng</w:t>
      </w:r>
      <w:r w:rsidR="002F09C3" w:rsidRPr="00897D3B">
        <w:rPr>
          <w:rFonts w:ascii="Times New Roman" w:hAnsi="Times New Roman" w:cs="Times New Roman"/>
          <w:bCs/>
          <w:sz w:val="28"/>
          <w:szCs w:val="28"/>
        </w:rPr>
        <w:t xml:space="preserve">: </w:t>
      </w:r>
    </w:p>
    <w:p w:rsidR="00555DDA" w:rsidRPr="00897D3B" w:rsidRDefault="005171B5" w:rsidP="00E33BE9">
      <w:pPr>
        <w:tabs>
          <w:tab w:val="left" w:pos="709"/>
        </w:tabs>
        <w:spacing w:before="120" w:after="0" w:line="240" w:lineRule="auto"/>
        <w:jc w:val="both"/>
        <w:rPr>
          <w:rFonts w:ascii="Times New Roman" w:hAnsi="Times New Roman" w:cs="Times New Roman"/>
          <w:bCs/>
          <w:sz w:val="28"/>
          <w:szCs w:val="28"/>
        </w:rPr>
      </w:pPr>
      <w:r w:rsidRPr="00897D3B">
        <w:rPr>
          <w:rFonts w:ascii="Times New Roman" w:hAnsi="Times New Roman" w:cs="Times New Roman"/>
          <w:bCs/>
          <w:sz w:val="28"/>
          <w:szCs w:val="28"/>
          <w:lang w:val="vi-VN"/>
        </w:rPr>
        <w:tab/>
      </w:r>
      <w:r w:rsidR="00555DDA" w:rsidRPr="00897D3B">
        <w:rPr>
          <w:rFonts w:ascii="Times New Roman" w:hAnsi="Times New Roman" w:cs="Times New Roman"/>
          <w:bCs/>
          <w:sz w:val="28"/>
          <w:szCs w:val="28"/>
        </w:rPr>
        <w:t>- Các chỉ tiêu gồm: asen, cadimi, thủy ngân và chì</w:t>
      </w:r>
    </w:p>
    <w:p w:rsidR="0013736A" w:rsidRPr="00897D3B" w:rsidRDefault="00555DDA" w:rsidP="00E33BE9">
      <w:pPr>
        <w:tabs>
          <w:tab w:val="left" w:pos="709"/>
        </w:tabs>
        <w:spacing w:before="120" w:after="0" w:line="240" w:lineRule="auto"/>
        <w:jc w:val="both"/>
        <w:rPr>
          <w:rFonts w:ascii="Times New Roman" w:hAnsi="Times New Roman" w:cs="Times New Roman"/>
          <w:bCs/>
          <w:sz w:val="28"/>
          <w:szCs w:val="28"/>
        </w:rPr>
      </w:pPr>
      <w:r w:rsidRPr="00897D3B">
        <w:rPr>
          <w:rFonts w:ascii="Times New Roman" w:hAnsi="Times New Roman" w:cs="Times New Roman"/>
          <w:bCs/>
          <w:sz w:val="28"/>
          <w:szCs w:val="28"/>
        </w:rPr>
        <w:lastRenderedPageBreak/>
        <w:tab/>
        <w:t xml:space="preserve">- </w:t>
      </w:r>
      <w:r w:rsidR="0012174F" w:rsidRPr="00897D3B">
        <w:rPr>
          <w:rFonts w:ascii="Times New Roman" w:hAnsi="Times New Roman" w:cs="Times New Roman"/>
          <w:bCs/>
          <w:sz w:val="28"/>
          <w:szCs w:val="28"/>
        </w:rPr>
        <w:t>T</w:t>
      </w:r>
      <w:r w:rsidR="002F09C3" w:rsidRPr="00897D3B">
        <w:rPr>
          <w:rFonts w:ascii="Times New Roman" w:hAnsi="Times New Roman" w:cs="Times New Roman"/>
          <w:bCs/>
          <w:sz w:val="28"/>
          <w:szCs w:val="28"/>
        </w:rPr>
        <w:t xml:space="preserve">ham chiếu theo </w:t>
      </w:r>
      <w:r w:rsidR="00C409BA" w:rsidRPr="00897D3B">
        <w:rPr>
          <w:rFonts w:ascii="Times New Roman" w:hAnsi="Times New Roman" w:cs="Times New Roman"/>
          <w:bCs/>
          <w:sz w:val="28"/>
          <w:szCs w:val="28"/>
        </w:rPr>
        <w:t xml:space="preserve">Mục 1, </w:t>
      </w:r>
      <w:r w:rsidR="00A45984" w:rsidRPr="00897D3B">
        <w:rPr>
          <w:rFonts w:ascii="Times New Roman" w:hAnsi="Times New Roman" w:cs="Times New Roman"/>
          <w:bCs/>
          <w:sz w:val="28"/>
          <w:szCs w:val="28"/>
        </w:rPr>
        <w:t>Phụ lục III</w:t>
      </w:r>
      <w:r w:rsidR="00DE4ECE" w:rsidRPr="00897D3B">
        <w:rPr>
          <w:rFonts w:ascii="Times New Roman" w:hAnsi="Times New Roman" w:cs="Times New Roman"/>
          <w:bCs/>
          <w:sz w:val="28"/>
          <w:szCs w:val="28"/>
        </w:rPr>
        <w:t>, Hướng dẫn của ASEAN về giới hạn các chất ô nhiễm đối với thực phẩm bảo vệ sức khỏ</w:t>
      </w:r>
      <w:r w:rsidR="001E4BD3" w:rsidRPr="00897D3B">
        <w:rPr>
          <w:rFonts w:ascii="Times New Roman" w:hAnsi="Times New Roman" w:cs="Times New Roman"/>
          <w:bCs/>
          <w:sz w:val="28"/>
          <w:szCs w:val="28"/>
        </w:rPr>
        <w:t xml:space="preserve">e </w:t>
      </w:r>
      <w:r w:rsidR="00A45984" w:rsidRPr="00897D3B">
        <w:rPr>
          <w:rFonts w:ascii="Times New Roman" w:hAnsi="Times New Roman" w:cs="Times New Roman"/>
          <w:bCs/>
          <w:sz w:val="28"/>
          <w:szCs w:val="28"/>
        </w:rPr>
        <w:t>(Annex III - ASEAN Guidelines on Limits of Contaminants for Health Supplements).</w:t>
      </w:r>
    </w:p>
    <w:p w:rsidR="009862AC" w:rsidRPr="00897D3B" w:rsidRDefault="00923113" w:rsidP="00E33BE9">
      <w:pPr>
        <w:tabs>
          <w:tab w:val="left" w:pos="709"/>
        </w:tabs>
        <w:spacing w:before="120" w:after="0" w:line="240" w:lineRule="auto"/>
        <w:jc w:val="both"/>
        <w:rPr>
          <w:rFonts w:ascii="Times New Roman" w:hAnsi="Times New Roman" w:cs="Times New Roman"/>
          <w:bCs/>
          <w:sz w:val="28"/>
          <w:szCs w:val="28"/>
        </w:rPr>
      </w:pPr>
      <w:r w:rsidRPr="00897D3B">
        <w:rPr>
          <w:rFonts w:ascii="Times New Roman" w:hAnsi="Times New Roman" w:cs="Times New Roman"/>
          <w:bCs/>
          <w:sz w:val="28"/>
          <w:szCs w:val="28"/>
        </w:rPr>
        <w:tab/>
      </w:r>
      <w:r w:rsidR="000C5F33" w:rsidRPr="00897D3B">
        <w:rPr>
          <w:rFonts w:ascii="Times New Roman" w:hAnsi="Times New Roman" w:cs="Times New Roman"/>
          <w:bCs/>
          <w:sz w:val="28"/>
          <w:szCs w:val="28"/>
        </w:rPr>
        <w:t xml:space="preserve">2. Quy </w:t>
      </w:r>
      <w:r w:rsidR="00982914" w:rsidRPr="00897D3B">
        <w:rPr>
          <w:rFonts w:ascii="Times New Roman" w:hAnsi="Times New Roman" w:cs="Times New Roman"/>
          <w:bCs/>
          <w:sz w:val="28"/>
          <w:szCs w:val="28"/>
        </w:rPr>
        <w:t xml:space="preserve">định </w:t>
      </w:r>
      <w:r w:rsidR="005A07E1" w:rsidRPr="00897D3B">
        <w:rPr>
          <w:rFonts w:ascii="Times New Roman" w:hAnsi="Times New Roman" w:cs="Times New Roman"/>
          <w:bCs/>
          <w:sz w:val="28"/>
          <w:szCs w:val="28"/>
        </w:rPr>
        <w:t>về</w:t>
      </w:r>
      <w:r w:rsidR="00F403E5" w:rsidRPr="00897D3B">
        <w:rPr>
          <w:rFonts w:ascii="Times New Roman" w:hAnsi="Times New Roman" w:cs="Times New Roman"/>
          <w:bCs/>
          <w:sz w:val="28"/>
          <w:szCs w:val="28"/>
        </w:rPr>
        <w:t xml:space="preserve"> vi sinh vật</w:t>
      </w:r>
      <w:r w:rsidR="009862AC" w:rsidRPr="00897D3B">
        <w:rPr>
          <w:rFonts w:ascii="Times New Roman" w:hAnsi="Times New Roman" w:cs="Times New Roman"/>
          <w:bCs/>
          <w:sz w:val="28"/>
          <w:szCs w:val="28"/>
        </w:rPr>
        <w:t xml:space="preserve">: </w:t>
      </w:r>
    </w:p>
    <w:p w:rsidR="00330414" w:rsidRPr="008046C2" w:rsidRDefault="009862AC" w:rsidP="00E33BE9">
      <w:pPr>
        <w:spacing w:before="120" w:after="0" w:line="240" w:lineRule="auto"/>
        <w:ind w:firstLine="709"/>
        <w:jc w:val="both"/>
        <w:rPr>
          <w:rFonts w:ascii="Times New Roman" w:hAnsi="Times New Roman" w:cs="Times New Roman"/>
          <w:bCs/>
          <w:sz w:val="28"/>
          <w:szCs w:val="28"/>
          <w:lang w:val="vi-VN"/>
        </w:rPr>
      </w:pPr>
      <w:r w:rsidRPr="008046C2">
        <w:rPr>
          <w:rFonts w:ascii="Times New Roman" w:hAnsi="Times New Roman" w:cs="Times New Roman"/>
          <w:bCs/>
          <w:sz w:val="28"/>
          <w:szCs w:val="28"/>
        </w:rPr>
        <w:t>2.1. Đối với các sản phẩm thực phẩm bảo vệ sức khỏe không có thành phần là các lợi khuẩn (probiotic)</w:t>
      </w:r>
      <w:r w:rsidR="00F14604" w:rsidRPr="008046C2">
        <w:rPr>
          <w:rFonts w:ascii="Times New Roman" w:hAnsi="Times New Roman" w:cs="Times New Roman"/>
          <w:bCs/>
          <w:sz w:val="28"/>
          <w:szCs w:val="28"/>
        </w:rPr>
        <w:t xml:space="preserve">: </w:t>
      </w:r>
    </w:p>
    <w:p w:rsidR="00555DDA" w:rsidRPr="008046C2" w:rsidRDefault="00887845" w:rsidP="00E33BE9">
      <w:pPr>
        <w:tabs>
          <w:tab w:val="left" w:pos="709"/>
        </w:tabs>
        <w:spacing w:before="120" w:after="0" w:line="240" w:lineRule="auto"/>
        <w:jc w:val="both"/>
        <w:rPr>
          <w:rFonts w:ascii="Times New Roman" w:hAnsi="Times New Roman"/>
          <w:sz w:val="28"/>
          <w:szCs w:val="28"/>
          <w:shd w:val="clear" w:color="auto" w:fill="FFFFFF"/>
        </w:rPr>
      </w:pPr>
      <w:r w:rsidRPr="008046C2">
        <w:rPr>
          <w:rFonts w:ascii="Times New Roman" w:hAnsi="Times New Roman" w:cs="Times New Roman"/>
          <w:bCs/>
          <w:sz w:val="28"/>
          <w:szCs w:val="28"/>
          <w:lang w:val="vi-VN"/>
        </w:rPr>
        <w:tab/>
      </w:r>
      <w:r w:rsidR="00555DDA" w:rsidRPr="008046C2">
        <w:rPr>
          <w:rFonts w:ascii="Times New Roman" w:hAnsi="Times New Roman" w:cs="Times New Roman"/>
          <w:bCs/>
          <w:sz w:val="28"/>
          <w:szCs w:val="28"/>
        </w:rPr>
        <w:t xml:space="preserve">- </w:t>
      </w:r>
      <w:r w:rsidR="00DD7926" w:rsidRPr="008046C2">
        <w:rPr>
          <w:rFonts w:ascii="Times New Roman" w:hAnsi="Times New Roman" w:cs="Times New Roman"/>
          <w:bCs/>
          <w:sz w:val="28"/>
          <w:szCs w:val="28"/>
        </w:rPr>
        <w:t>Quy định giới hạn đối với c</w:t>
      </w:r>
      <w:r w:rsidR="00555DDA" w:rsidRPr="008046C2">
        <w:rPr>
          <w:rFonts w:ascii="Times New Roman" w:hAnsi="Times New Roman" w:cs="Times New Roman"/>
          <w:bCs/>
          <w:sz w:val="28"/>
          <w:szCs w:val="28"/>
        </w:rPr>
        <w:t xml:space="preserve">ác chỉ tiêu </w:t>
      </w:r>
      <w:r w:rsidR="00DD7926" w:rsidRPr="008046C2">
        <w:rPr>
          <w:rFonts w:ascii="Times New Roman" w:hAnsi="Times New Roman" w:cs="Times New Roman"/>
          <w:bCs/>
          <w:sz w:val="28"/>
          <w:szCs w:val="28"/>
        </w:rPr>
        <w:t xml:space="preserve">bao </w:t>
      </w:r>
      <w:r w:rsidR="00555DDA" w:rsidRPr="008046C2">
        <w:rPr>
          <w:rFonts w:ascii="Times New Roman" w:hAnsi="Times New Roman" w:cs="Times New Roman"/>
          <w:bCs/>
          <w:sz w:val="28"/>
          <w:szCs w:val="28"/>
        </w:rPr>
        <w:t>gồm: Tổng</w:t>
      </w:r>
      <w:r w:rsidR="00555DDA" w:rsidRPr="008046C2">
        <w:rPr>
          <w:rFonts w:ascii="Times New Roman" w:hAnsi="Times New Roman"/>
          <w:sz w:val="28"/>
          <w:szCs w:val="28"/>
        </w:rPr>
        <w:t xml:space="preserve"> số VSV hiếu khí, Tổng số nấm mốc, </w:t>
      </w:r>
      <w:r w:rsidR="00F2577E" w:rsidRPr="008046C2">
        <w:rPr>
          <w:rFonts w:ascii="Times New Roman" w:hAnsi="Times New Roman"/>
          <w:sz w:val="28"/>
          <w:szCs w:val="28"/>
        </w:rPr>
        <w:t xml:space="preserve">nấm </w:t>
      </w:r>
      <w:r w:rsidR="00555DDA" w:rsidRPr="008046C2">
        <w:rPr>
          <w:rFonts w:ascii="Times New Roman" w:hAnsi="Times New Roman"/>
          <w:sz w:val="28"/>
          <w:szCs w:val="28"/>
        </w:rPr>
        <w:t xml:space="preserve">men, </w:t>
      </w:r>
      <w:r w:rsidR="00555DDA" w:rsidRPr="008046C2">
        <w:rPr>
          <w:rFonts w:ascii="Times New Roman" w:hAnsi="Times New Roman"/>
          <w:i/>
          <w:iCs/>
          <w:sz w:val="28"/>
          <w:szCs w:val="28"/>
          <w:shd w:val="clear" w:color="auto" w:fill="FFFFFF"/>
        </w:rPr>
        <w:t>Escherichia coli</w:t>
      </w:r>
      <w:r w:rsidR="00555DDA" w:rsidRPr="008046C2">
        <w:rPr>
          <w:rFonts w:ascii="Times New Roman" w:hAnsi="Times New Roman"/>
          <w:iCs/>
          <w:sz w:val="28"/>
          <w:szCs w:val="28"/>
          <w:shd w:val="clear" w:color="auto" w:fill="FFFFFF"/>
        </w:rPr>
        <w:t xml:space="preserve">, </w:t>
      </w:r>
      <w:r w:rsidR="00555DDA" w:rsidRPr="008046C2">
        <w:rPr>
          <w:rFonts w:ascii="Times New Roman" w:hAnsi="Times New Roman"/>
          <w:i/>
          <w:iCs/>
          <w:sz w:val="28"/>
          <w:szCs w:val="28"/>
          <w:shd w:val="clear" w:color="auto" w:fill="FFFFFF"/>
        </w:rPr>
        <w:t xml:space="preserve">Staphylococcus aureus, Salmonella, </w:t>
      </w:r>
      <w:r w:rsidR="00555DDA" w:rsidRPr="008046C2">
        <w:rPr>
          <w:rFonts w:ascii="Times New Roman" w:hAnsi="Times New Roman"/>
          <w:sz w:val="28"/>
          <w:szCs w:val="28"/>
          <w:shd w:val="clear" w:color="auto" w:fill="FFFFFF"/>
        </w:rPr>
        <w:t>Vi khuẩn gram âm dung nạp mật</w:t>
      </w:r>
      <w:r w:rsidR="00DD7926" w:rsidRPr="008046C2">
        <w:rPr>
          <w:rFonts w:ascii="Times New Roman" w:hAnsi="Times New Roman"/>
          <w:sz w:val="28"/>
          <w:szCs w:val="28"/>
          <w:shd w:val="clear" w:color="auto" w:fill="FFFFFF"/>
        </w:rPr>
        <w:t>.</w:t>
      </w:r>
    </w:p>
    <w:p w:rsidR="001E4BD3" w:rsidRPr="008046C2" w:rsidRDefault="00555DDA" w:rsidP="00E33BE9">
      <w:pPr>
        <w:tabs>
          <w:tab w:val="left" w:pos="709"/>
        </w:tabs>
        <w:spacing w:before="120" w:after="0" w:line="240" w:lineRule="auto"/>
        <w:jc w:val="both"/>
        <w:rPr>
          <w:rFonts w:ascii="Times New Roman" w:hAnsi="Times New Roman" w:cs="Times New Roman"/>
          <w:bCs/>
          <w:sz w:val="28"/>
          <w:szCs w:val="28"/>
        </w:rPr>
      </w:pPr>
      <w:r w:rsidRPr="008046C2">
        <w:rPr>
          <w:rFonts w:ascii="Times New Roman" w:hAnsi="Times New Roman" w:cs="Times New Roman"/>
          <w:bCs/>
          <w:sz w:val="28"/>
          <w:szCs w:val="28"/>
        </w:rPr>
        <w:tab/>
        <w:t xml:space="preserve">- </w:t>
      </w:r>
      <w:r w:rsidR="001E4BD3" w:rsidRPr="008046C2">
        <w:rPr>
          <w:rFonts w:ascii="Times New Roman" w:hAnsi="Times New Roman" w:cs="Times New Roman"/>
          <w:bCs/>
          <w:sz w:val="28"/>
          <w:szCs w:val="28"/>
          <w:lang w:val="vi-VN"/>
        </w:rPr>
        <w:t>T</w:t>
      </w:r>
      <w:r w:rsidR="001E4BD3" w:rsidRPr="008046C2">
        <w:rPr>
          <w:rFonts w:ascii="Times New Roman" w:hAnsi="Times New Roman" w:cs="Times New Roman"/>
          <w:bCs/>
          <w:sz w:val="28"/>
          <w:szCs w:val="28"/>
        </w:rPr>
        <w:t xml:space="preserve">ham chiếu theo </w:t>
      </w:r>
      <w:r w:rsidR="00887845" w:rsidRPr="008046C2">
        <w:rPr>
          <w:rFonts w:ascii="Times New Roman" w:hAnsi="Times New Roman" w:cs="Times New Roman"/>
          <w:bCs/>
          <w:sz w:val="28"/>
          <w:szCs w:val="28"/>
          <w:lang w:val="vi-VN"/>
        </w:rPr>
        <w:t xml:space="preserve">Bảng 1, </w:t>
      </w:r>
      <w:r w:rsidR="001E4BD3" w:rsidRPr="008046C2">
        <w:rPr>
          <w:rFonts w:ascii="Times New Roman" w:hAnsi="Times New Roman" w:cs="Times New Roman"/>
          <w:bCs/>
          <w:sz w:val="28"/>
          <w:szCs w:val="28"/>
          <w:lang w:val="vi-VN"/>
        </w:rPr>
        <w:t>Mụ</w:t>
      </w:r>
      <w:r w:rsidR="00887845" w:rsidRPr="008046C2">
        <w:rPr>
          <w:rFonts w:ascii="Times New Roman" w:hAnsi="Times New Roman" w:cs="Times New Roman"/>
          <w:bCs/>
          <w:sz w:val="28"/>
          <w:szCs w:val="28"/>
          <w:lang w:val="vi-VN"/>
        </w:rPr>
        <w:t>c 2</w:t>
      </w:r>
      <w:r w:rsidR="001E4BD3" w:rsidRPr="008046C2">
        <w:rPr>
          <w:rFonts w:ascii="Times New Roman" w:hAnsi="Times New Roman" w:cs="Times New Roman"/>
          <w:bCs/>
          <w:sz w:val="28"/>
          <w:szCs w:val="28"/>
          <w:lang w:val="vi-VN"/>
        </w:rPr>
        <w:t xml:space="preserve">, </w:t>
      </w:r>
      <w:r w:rsidR="001E4BD3" w:rsidRPr="008046C2">
        <w:rPr>
          <w:rFonts w:ascii="Times New Roman" w:hAnsi="Times New Roman" w:cs="Times New Roman"/>
          <w:bCs/>
          <w:sz w:val="28"/>
          <w:szCs w:val="28"/>
        </w:rPr>
        <w:t>Phụ lục III</w:t>
      </w:r>
      <w:r w:rsidR="001E4BD3" w:rsidRPr="008046C2">
        <w:rPr>
          <w:rFonts w:ascii="Times New Roman" w:hAnsi="Times New Roman" w:cs="Times New Roman"/>
          <w:bCs/>
          <w:sz w:val="28"/>
          <w:szCs w:val="28"/>
          <w:lang w:val="vi-VN"/>
        </w:rPr>
        <w:t xml:space="preserve">, </w:t>
      </w:r>
      <w:r w:rsidR="001E4BD3" w:rsidRPr="008046C2">
        <w:rPr>
          <w:rFonts w:ascii="Times New Roman" w:hAnsi="Times New Roman" w:cs="Times New Roman"/>
          <w:bCs/>
          <w:sz w:val="28"/>
          <w:szCs w:val="28"/>
        </w:rPr>
        <w:t>Hướng dẫn của ASEAN về giới hạn các chất ô nhiễm đối với thực phẩm bảo vệ sức khỏe</w:t>
      </w:r>
      <w:r w:rsidR="001E4BD3" w:rsidRPr="008046C2">
        <w:rPr>
          <w:rFonts w:ascii="Times New Roman" w:hAnsi="Times New Roman" w:cs="Times New Roman"/>
          <w:bCs/>
          <w:sz w:val="28"/>
          <w:szCs w:val="28"/>
          <w:lang w:val="vi-VN"/>
        </w:rPr>
        <w:t xml:space="preserve"> </w:t>
      </w:r>
      <w:r w:rsidR="001E4BD3" w:rsidRPr="008046C2">
        <w:rPr>
          <w:rFonts w:ascii="Times New Roman" w:hAnsi="Times New Roman" w:cs="Times New Roman"/>
          <w:bCs/>
          <w:sz w:val="28"/>
          <w:szCs w:val="28"/>
        </w:rPr>
        <w:t>(Annex III - ASEAN Guidelines on Limits of Contaminants for Health Supplements).</w:t>
      </w:r>
    </w:p>
    <w:p w:rsidR="009862AC" w:rsidRPr="00897D3B" w:rsidRDefault="009862AC" w:rsidP="00E33BE9">
      <w:pPr>
        <w:spacing w:before="120" w:after="0" w:line="240" w:lineRule="auto"/>
        <w:ind w:firstLine="709"/>
        <w:jc w:val="both"/>
        <w:rPr>
          <w:rFonts w:ascii="Times New Roman" w:hAnsi="Times New Roman" w:cs="Times New Roman"/>
          <w:bCs/>
          <w:sz w:val="28"/>
          <w:szCs w:val="28"/>
        </w:rPr>
      </w:pPr>
      <w:r w:rsidRPr="00897D3B">
        <w:rPr>
          <w:rFonts w:ascii="Times New Roman" w:hAnsi="Times New Roman" w:cs="Times New Roman"/>
          <w:bCs/>
          <w:sz w:val="28"/>
          <w:szCs w:val="28"/>
        </w:rPr>
        <w:t>2.2. Đối với các sản phẩm thực phẩm bảo vệ sức khỏe có chứa thành phần là các lợi khuẩn (probiotic)</w:t>
      </w:r>
      <w:r w:rsidR="00EB3734" w:rsidRPr="00897D3B">
        <w:rPr>
          <w:rFonts w:ascii="Times New Roman" w:hAnsi="Times New Roman" w:cs="Times New Roman"/>
          <w:bCs/>
          <w:sz w:val="28"/>
          <w:szCs w:val="28"/>
        </w:rPr>
        <w:t xml:space="preserve">: quy định tương tự như mục 2.1, tuy nhiên </w:t>
      </w:r>
      <w:r w:rsidR="00EB3734" w:rsidRPr="00897D3B">
        <w:rPr>
          <w:rFonts w:ascii="Times New Roman" w:hAnsi="Times New Roman" w:cs="Times New Roman"/>
          <w:bCs/>
          <w:sz w:val="28"/>
          <w:szCs w:val="28"/>
          <w:u w:val="single"/>
        </w:rPr>
        <w:t xml:space="preserve">không kiểm soát các </w:t>
      </w:r>
      <w:r w:rsidR="00646981" w:rsidRPr="00897D3B">
        <w:rPr>
          <w:rFonts w:ascii="Times New Roman" w:hAnsi="Times New Roman" w:cs="Times New Roman"/>
          <w:bCs/>
          <w:sz w:val="28"/>
          <w:szCs w:val="28"/>
          <w:u w:val="single"/>
        </w:rPr>
        <w:t xml:space="preserve">chỉ tiêu </w:t>
      </w:r>
      <w:r w:rsidR="00EB3734" w:rsidRPr="00897D3B">
        <w:rPr>
          <w:rFonts w:ascii="Times New Roman" w:hAnsi="Times New Roman" w:cs="Times New Roman"/>
          <w:bCs/>
          <w:sz w:val="28"/>
          <w:szCs w:val="28"/>
          <w:u w:val="single"/>
        </w:rPr>
        <w:t>vi sinh vật</w:t>
      </w:r>
      <w:r w:rsidR="00EB3734" w:rsidRPr="00897D3B">
        <w:rPr>
          <w:rFonts w:ascii="Times New Roman" w:hAnsi="Times New Roman" w:cs="Times New Roman"/>
          <w:bCs/>
          <w:sz w:val="28"/>
          <w:szCs w:val="28"/>
        </w:rPr>
        <w:t xml:space="preserve"> cùng nhóm với chủng lợi khuẩn </w:t>
      </w:r>
      <w:r w:rsidR="00646981" w:rsidRPr="00897D3B">
        <w:rPr>
          <w:rFonts w:ascii="Times New Roman" w:hAnsi="Times New Roman" w:cs="Times New Roman"/>
          <w:bCs/>
          <w:sz w:val="28"/>
          <w:szCs w:val="28"/>
        </w:rPr>
        <w:t xml:space="preserve">được bổ sung làm thành phần </w:t>
      </w:r>
      <w:r w:rsidR="00EB3734" w:rsidRPr="00897D3B">
        <w:rPr>
          <w:rFonts w:ascii="Times New Roman" w:hAnsi="Times New Roman" w:cs="Times New Roman"/>
          <w:bCs/>
          <w:sz w:val="28"/>
          <w:szCs w:val="28"/>
        </w:rPr>
        <w:t>c</w:t>
      </w:r>
      <w:r w:rsidR="00646981" w:rsidRPr="00897D3B">
        <w:rPr>
          <w:rFonts w:ascii="Times New Roman" w:hAnsi="Times New Roman" w:cs="Times New Roman"/>
          <w:bCs/>
          <w:sz w:val="28"/>
          <w:szCs w:val="28"/>
        </w:rPr>
        <w:t xml:space="preserve">ủa </w:t>
      </w:r>
      <w:r w:rsidR="00EB3734" w:rsidRPr="00897D3B">
        <w:rPr>
          <w:rFonts w:ascii="Times New Roman" w:hAnsi="Times New Roman" w:cs="Times New Roman"/>
          <w:bCs/>
          <w:sz w:val="28"/>
          <w:szCs w:val="28"/>
        </w:rPr>
        <w:t>sản phẩm</w:t>
      </w:r>
      <w:r w:rsidR="00646981" w:rsidRPr="00897D3B">
        <w:rPr>
          <w:rFonts w:ascii="Times New Roman" w:hAnsi="Times New Roman" w:cs="Times New Roman"/>
          <w:bCs/>
          <w:sz w:val="28"/>
          <w:szCs w:val="28"/>
        </w:rPr>
        <w:t xml:space="preserve"> thực phẩm bảo vệ sức khỏe:</w:t>
      </w:r>
    </w:p>
    <w:p w:rsidR="00DD7926" w:rsidRPr="00897D3B" w:rsidRDefault="00DD7926" w:rsidP="00E33BE9">
      <w:pPr>
        <w:spacing w:before="120" w:after="0" w:line="240" w:lineRule="auto"/>
        <w:ind w:firstLine="709"/>
        <w:jc w:val="both"/>
        <w:rPr>
          <w:rFonts w:ascii="Times New Roman" w:hAnsi="Times New Roman" w:cs="Times New Roman"/>
          <w:bCs/>
          <w:sz w:val="28"/>
          <w:szCs w:val="28"/>
        </w:rPr>
      </w:pPr>
      <w:r w:rsidRPr="00897D3B">
        <w:rPr>
          <w:rFonts w:ascii="Times New Roman" w:hAnsi="Times New Roman" w:cs="Times New Roman"/>
          <w:bCs/>
          <w:sz w:val="28"/>
          <w:szCs w:val="28"/>
        </w:rPr>
        <w:t xml:space="preserve">- Quy định các chỉ tiêu </w:t>
      </w:r>
      <w:r w:rsidR="00883B3D" w:rsidRPr="00897D3B">
        <w:rPr>
          <w:rFonts w:ascii="Times New Roman" w:hAnsi="Times New Roman" w:cs="Times New Roman"/>
          <w:bCs/>
          <w:sz w:val="28"/>
          <w:szCs w:val="28"/>
        </w:rPr>
        <w:t>VSV</w:t>
      </w:r>
      <w:r w:rsidRPr="00897D3B">
        <w:rPr>
          <w:rFonts w:ascii="Times New Roman" w:hAnsi="Times New Roman" w:cs="Times New Roman"/>
          <w:bCs/>
          <w:sz w:val="28"/>
          <w:szCs w:val="28"/>
        </w:rPr>
        <w:t xml:space="preserve"> không kiểm soát đối với sản phẩm thực phẩm bảo vệ sức khỏe có bổ sung chủng lợi khuẩn cùng nhóm</w:t>
      </w:r>
      <w:r w:rsidR="00646981" w:rsidRPr="00897D3B">
        <w:rPr>
          <w:rFonts w:ascii="Times New Roman" w:hAnsi="Times New Roman" w:cs="Times New Roman"/>
          <w:bCs/>
          <w:sz w:val="28"/>
          <w:szCs w:val="28"/>
        </w:rPr>
        <w:t xml:space="preserve"> </w:t>
      </w:r>
      <w:r w:rsidR="00883B3D" w:rsidRPr="00897D3B">
        <w:rPr>
          <w:rFonts w:ascii="Times New Roman" w:hAnsi="Times New Roman" w:cs="Times New Roman"/>
          <w:bCs/>
          <w:sz w:val="28"/>
          <w:szCs w:val="28"/>
        </w:rPr>
        <w:t xml:space="preserve">vào </w:t>
      </w:r>
      <w:r w:rsidR="00646981" w:rsidRPr="00897D3B">
        <w:rPr>
          <w:rFonts w:ascii="Times New Roman" w:hAnsi="Times New Roman" w:cs="Times New Roman"/>
          <w:bCs/>
          <w:sz w:val="28"/>
          <w:szCs w:val="28"/>
        </w:rPr>
        <w:t>trong sản phẩm thực phẩm bảo vệ này</w:t>
      </w:r>
      <w:r w:rsidRPr="00897D3B">
        <w:rPr>
          <w:rFonts w:ascii="Times New Roman" w:hAnsi="Times New Roman" w:cs="Times New Roman"/>
          <w:bCs/>
          <w:sz w:val="28"/>
          <w:szCs w:val="28"/>
        </w:rPr>
        <w:t xml:space="preserve">. </w:t>
      </w:r>
    </w:p>
    <w:p w:rsidR="00DD7926" w:rsidRPr="00897D3B" w:rsidRDefault="00DB4B08" w:rsidP="00E33BE9">
      <w:pPr>
        <w:tabs>
          <w:tab w:val="left" w:pos="709"/>
        </w:tabs>
        <w:spacing w:before="120" w:after="0" w:line="240" w:lineRule="auto"/>
        <w:jc w:val="both"/>
        <w:rPr>
          <w:rFonts w:ascii="Times New Roman" w:hAnsi="Times New Roman" w:cs="Times New Roman"/>
          <w:bCs/>
          <w:sz w:val="28"/>
          <w:szCs w:val="28"/>
        </w:rPr>
      </w:pPr>
      <w:r w:rsidRPr="00897D3B">
        <w:rPr>
          <w:rFonts w:ascii="Times New Roman" w:hAnsi="Times New Roman" w:cs="Times New Roman"/>
          <w:bCs/>
          <w:sz w:val="28"/>
          <w:szCs w:val="28"/>
          <w:lang w:val="vi-VN"/>
        </w:rPr>
        <w:tab/>
      </w:r>
      <w:r w:rsidR="00555DDA" w:rsidRPr="00897D3B">
        <w:rPr>
          <w:rFonts w:ascii="Times New Roman" w:hAnsi="Times New Roman" w:cs="Times New Roman"/>
          <w:bCs/>
          <w:sz w:val="28"/>
          <w:szCs w:val="28"/>
        </w:rPr>
        <w:t xml:space="preserve">- </w:t>
      </w:r>
      <w:r w:rsidRPr="00897D3B">
        <w:rPr>
          <w:rFonts w:ascii="Times New Roman" w:hAnsi="Times New Roman" w:cs="Times New Roman"/>
          <w:bCs/>
          <w:sz w:val="28"/>
          <w:szCs w:val="28"/>
          <w:lang w:val="vi-VN"/>
        </w:rPr>
        <w:t>T</w:t>
      </w:r>
      <w:r w:rsidRPr="00897D3B">
        <w:rPr>
          <w:rFonts w:ascii="Times New Roman" w:hAnsi="Times New Roman" w:cs="Times New Roman"/>
          <w:bCs/>
          <w:sz w:val="28"/>
          <w:szCs w:val="28"/>
        </w:rPr>
        <w:t xml:space="preserve">ham chiếu </w:t>
      </w:r>
      <w:r w:rsidR="00DD7926" w:rsidRPr="00897D3B">
        <w:rPr>
          <w:rFonts w:ascii="Times New Roman" w:hAnsi="Times New Roman" w:cs="Times New Roman"/>
          <w:bCs/>
          <w:sz w:val="28"/>
          <w:szCs w:val="28"/>
        </w:rPr>
        <w:t>theo quy định, hướng dẫn:</w:t>
      </w:r>
    </w:p>
    <w:p w:rsidR="00DB4B08" w:rsidRPr="00992CF8" w:rsidRDefault="00DD7926" w:rsidP="00E33BE9">
      <w:pPr>
        <w:tabs>
          <w:tab w:val="left" w:pos="709"/>
        </w:tabs>
        <w:spacing w:before="120" w:after="0" w:line="240" w:lineRule="auto"/>
        <w:jc w:val="both"/>
        <w:rPr>
          <w:rFonts w:ascii="Times New Roman" w:hAnsi="Times New Roman" w:cs="Times New Roman"/>
          <w:bCs/>
          <w:sz w:val="28"/>
          <w:szCs w:val="28"/>
        </w:rPr>
      </w:pPr>
      <w:r w:rsidRPr="00897D3B">
        <w:rPr>
          <w:rFonts w:ascii="Times New Roman" w:hAnsi="Times New Roman" w:cs="Times New Roman"/>
          <w:bCs/>
          <w:sz w:val="28"/>
          <w:szCs w:val="28"/>
        </w:rPr>
        <w:tab/>
      </w:r>
      <w:r w:rsidRPr="00992CF8">
        <w:rPr>
          <w:rFonts w:ascii="Times New Roman" w:hAnsi="Times New Roman" w:cs="Times New Roman"/>
          <w:bCs/>
          <w:sz w:val="28"/>
          <w:szCs w:val="28"/>
        </w:rPr>
        <w:t xml:space="preserve">+ </w:t>
      </w:r>
      <w:r w:rsidR="00883B3D" w:rsidRPr="00992CF8">
        <w:rPr>
          <w:rFonts w:ascii="Times New Roman" w:hAnsi="Times New Roman" w:cs="Times New Roman"/>
          <w:bCs/>
          <w:sz w:val="28"/>
          <w:szCs w:val="28"/>
        </w:rPr>
        <w:t xml:space="preserve">Các chỉ tiêu VSV không kiểm soát đối với sản phẩm thực phẩm bảo vệ sức khỏe: </w:t>
      </w:r>
      <w:r w:rsidRPr="00992CF8">
        <w:rPr>
          <w:rFonts w:ascii="Times New Roman" w:hAnsi="Times New Roman" w:cs="Times New Roman"/>
          <w:bCs/>
          <w:sz w:val="28"/>
          <w:szCs w:val="28"/>
        </w:rPr>
        <w:t>T</w:t>
      </w:r>
      <w:r w:rsidR="00DB4B08" w:rsidRPr="00992CF8">
        <w:rPr>
          <w:rFonts w:ascii="Times New Roman" w:hAnsi="Times New Roman" w:cs="Times New Roman"/>
          <w:bCs/>
          <w:sz w:val="28"/>
          <w:szCs w:val="28"/>
        </w:rPr>
        <w:t xml:space="preserve">heo </w:t>
      </w:r>
      <w:r w:rsidR="00EB6522" w:rsidRPr="00992CF8">
        <w:rPr>
          <w:rFonts w:ascii="Times New Roman" w:hAnsi="Times New Roman" w:cs="Times New Roman"/>
          <w:bCs/>
          <w:sz w:val="28"/>
          <w:szCs w:val="28"/>
        </w:rPr>
        <w:t xml:space="preserve">hướng dẫn tại </w:t>
      </w:r>
      <w:r w:rsidR="00DB4B08" w:rsidRPr="00992CF8">
        <w:rPr>
          <w:rFonts w:ascii="Times New Roman" w:hAnsi="Times New Roman" w:cs="Times New Roman"/>
          <w:bCs/>
          <w:sz w:val="28"/>
          <w:szCs w:val="28"/>
          <w:lang w:val="vi-VN"/>
        </w:rPr>
        <w:t xml:space="preserve">Bảng 1, Mục 2, </w:t>
      </w:r>
      <w:r w:rsidR="00DB4B08" w:rsidRPr="00992CF8">
        <w:rPr>
          <w:rFonts w:ascii="Times New Roman" w:hAnsi="Times New Roman" w:cs="Times New Roman"/>
          <w:bCs/>
          <w:sz w:val="28"/>
          <w:szCs w:val="28"/>
        </w:rPr>
        <w:t>Phụ lục III</w:t>
      </w:r>
      <w:r w:rsidR="00DB4B08" w:rsidRPr="00992CF8">
        <w:rPr>
          <w:rFonts w:ascii="Times New Roman" w:hAnsi="Times New Roman" w:cs="Times New Roman"/>
          <w:bCs/>
          <w:sz w:val="28"/>
          <w:szCs w:val="28"/>
          <w:lang w:val="vi-VN"/>
        </w:rPr>
        <w:t xml:space="preserve">, </w:t>
      </w:r>
      <w:r w:rsidR="00DB4B08" w:rsidRPr="00992CF8">
        <w:rPr>
          <w:rFonts w:ascii="Times New Roman" w:hAnsi="Times New Roman" w:cs="Times New Roman"/>
          <w:bCs/>
          <w:sz w:val="28"/>
          <w:szCs w:val="28"/>
        </w:rPr>
        <w:t>Hướng dẫn của ASEAN về giới hạn các chất ô nhiễm đối với thực phẩm bảo vệ sức khỏe</w:t>
      </w:r>
      <w:r w:rsidR="00DB4B08" w:rsidRPr="00992CF8">
        <w:rPr>
          <w:rFonts w:ascii="Times New Roman" w:hAnsi="Times New Roman" w:cs="Times New Roman"/>
          <w:bCs/>
          <w:sz w:val="28"/>
          <w:szCs w:val="28"/>
          <w:lang w:val="vi-VN"/>
        </w:rPr>
        <w:t xml:space="preserve"> </w:t>
      </w:r>
      <w:r w:rsidR="00DB4B08" w:rsidRPr="00992CF8">
        <w:rPr>
          <w:rFonts w:ascii="Times New Roman" w:hAnsi="Times New Roman" w:cs="Times New Roman"/>
          <w:bCs/>
          <w:sz w:val="28"/>
          <w:szCs w:val="28"/>
        </w:rPr>
        <w:t>(Annex III - ASEAN Guidelines on Limits of Contaminants for Health Supplements).</w:t>
      </w:r>
    </w:p>
    <w:p w:rsidR="00555DDA" w:rsidRPr="00992CF8" w:rsidRDefault="00555DDA" w:rsidP="00E33BE9">
      <w:pPr>
        <w:tabs>
          <w:tab w:val="left" w:pos="709"/>
        </w:tabs>
        <w:spacing w:before="120" w:after="0" w:line="240" w:lineRule="auto"/>
        <w:jc w:val="both"/>
        <w:rPr>
          <w:rFonts w:ascii="Times New Roman" w:hAnsi="Times New Roman" w:cs="Times New Roman"/>
          <w:bCs/>
          <w:sz w:val="28"/>
          <w:szCs w:val="28"/>
        </w:rPr>
      </w:pPr>
      <w:r w:rsidRPr="00992CF8">
        <w:rPr>
          <w:rFonts w:ascii="Times New Roman" w:hAnsi="Times New Roman" w:cs="Times New Roman"/>
          <w:bCs/>
          <w:sz w:val="28"/>
          <w:szCs w:val="28"/>
        </w:rPr>
        <w:tab/>
      </w:r>
      <w:r w:rsidR="00DD7926" w:rsidRPr="00992CF8">
        <w:rPr>
          <w:rFonts w:ascii="Times New Roman" w:hAnsi="Times New Roman" w:cs="Times New Roman"/>
          <w:bCs/>
          <w:sz w:val="28"/>
          <w:szCs w:val="28"/>
        </w:rPr>
        <w:t>+</w:t>
      </w:r>
      <w:r w:rsidRPr="00992CF8">
        <w:rPr>
          <w:rFonts w:ascii="Times New Roman" w:hAnsi="Times New Roman" w:cs="Times New Roman"/>
          <w:bCs/>
          <w:sz w:val="28"/>
          <w:szCs w:val="28"/>
        </w:rPr>
        <w:t xml:space="preserve"> </w:t>
      </w:r>
      <w:r w:rsidR="00593ACA" w:rsidRPr="00992CF8">
        <w:rPr>
          <w:rFonts w:ascii="Times New Roman" w:hAnsi="Times New Roman" w:cs="Times New Roman"/>
          <w:sz w:val="28"/>
          <w:szCs w:val="28"/>
        </w:rPr>
        <w:t>Sản phẩm thực phẩm bảo vệ sức khỏe có thành phần chứa</w:t>
      </w:r>
      <w:r w:rsidR="00593ACA" w:rsidRPr="00992CF8">
        <w:rPr>
          <w:rFonts w:ascii="Times New Roman" w:hAnsi="Times New Roman" w:cs="Times New Roman"/>
          <w:sz w:val="28"/>
          <w:szCs w:val="28"/>
          <w:lang w:val="vi-VN"/>
        </w:rPr>
        <w:t xml:space="preserve"> các lợi khuẩn thuộc</w:t>
      </w:r>
      <w:r w:rsidR="00593ACA" w:rsidRPr="00992CF8">
        <w:rPr>
          <w:rFonts w:ascii="Times New Roman" w:hAnsi="Times New Roman" w:cs="Times New Roman"/>
          <w:sz w:val="28"/>
          <w:szCs w:val="28"/>
        </w:rPr>
        <w:t xml:space="preserve"> nhóm </w:t>
      </w:r>
      <w:r w:rsidR="00593ACA" w:rsidRPr="00992CF8">
        <w:rPr>
          <w:rFonts w:ascii="Times New Roman" w:hAnsi="Times New Roman"/>
          <w:sz w:val="28"/>
          <w:szCs w:val="28"/>
        </w:rPr>
        <w:t xml:space="preserve">vi khuẩn </w:t>
      </w:r>
      <w:r w:rsidR="00593ACA" w:rsidRPr="00992CF8">
        <w:rPr>
          <w:rFonts w:ascii="Times New Roman" w:hAnsi="Times New Roman" w:cs="Times New Roman"/>
          <w:sz w:val="28"/>
          <w:szCs w:val="28"/>
        </w:rPr>
        <w:t xml:space="preserve">hiếu khí (ví dụ: </w:t>
      </w:r>
      <w:r w:rsidR="00593ACA" w:rsidRPr="00992CF8">
        <w:rPr>
          <w:rFonts w:ascii="Times New Roman" w:hAnsi="Times New Roman" w:cs="Times New Roman"/>
          <w:i/>
          <w:sz w:val="28"/>
          <w:szCs w:val="28"/>
        </w:rPr>
        <w:t>Bacillus</w:t>
      </w:r>
      <w:r w:rsidR="00593ACA" w:rsidRPr="00992CF8">
        <w:rPr>
          <w:rFonts w:ascii="Times New Roman" w:hAnsi="Times New Roman" w:cs="Times New Roman"/>
          <w:i/>
          <w:sz w:val="28"/>
          <w:szCs w:val="28"/>
          <w:lang w:val="vi-VN"/>
        </w:rPr>
        <w:t xml:space="preserve"> </w:t>
      </w:r>
      <w:r w:rsidR="00593ACA" w:rsidRPr="00992CF8">
        <w:rPr>
          <w:rFonts w:ascii="Times New Roman" w:hAnsi="Times New Roman" w:cs="Times New Roman"/>
          <w:i/>
          <w:sz w:val="28"/>
          <w:szCs w:val="28"/>
        </w:rPr>
        <w:t>spp.</w:t>
      </w:r>
      <w:r w:rsidR="00593ACA" w:rsidRPr="00992CF8">
        <w:rPr>
          <w:rFonts w:ascii="Times New Roman" w:hAnsi="Times New Roman" w:cs="Times New Roman"/>
          <w:i/>
          <w:sz w:val="28"/>
          <w:szCs w:val="28"/>
          <w:lang w:val="vi-VN"/>
        </w:rPr>
        <w:t>,</w:t>
      </w:r>
      <w:r w:rsidR="00593ACA" w:rsidRPr="00992CF8">
        <w:rPr>
          <w:rFonts w:ascii="Times New Roman" w:hAnsi="Times New Roman" w:cs="Times New Roman"/>
          <w:sz w:val="28"/>
          <w:szCs w:val="28"/>
        </w:rPr>
        <w:t>.)</w:t>
      </w:r>
      <w:r w:rsidR="00883B3D" w:rsidRPr="00992CF8">
        <w:rPr>
          <w:rFonts w:ascii="Times New Roman" w:hAnsi="Times New Roman" w:cs="Times New Roman"/>
          <w:sz w:val="28"/>
          <w:szCs w:val="28"/>
        </w:rPr>
        <w:t xml:space="preserve"> không kiểm soát chỉ tiêu Tổng số VSV hiếu khí:</w:t>
      </w:r>
      <w:r w:rsidR="00883B3D" w:rsidRPr="00992CF8">
        <w:rPr>
          <w:rFonts w:ascii="Times New Roman" w:hAnsi="Times New Roman" w:cs="Times New Roman"/>
          <w:bCs/>
          <w:sz w:val="28"/>
          <w:szCs w:val="28"/>
        </w:rPr>
        <w:t xml:space="preserve"> </w:t>
      </w:r>
      <w:r w:rsidR="00593ACA" w:rsidRPr="00992CF8">
        <w:rPr>
          <w:rFonts w:ascii="Times New Roman" w:hAnsi="Times New Roman" w:cs="Times New Roman"/>
          <w:bCs/>
          <w:sz w:val="28"/>
          <w:szCs w:val="28"/>
        </w:rPr>
        <w:t>Vì đây là chỉ tiêu liên quan đến chất lượng sản phẩm thực phẩm thực phẩm bảo vệ sức khỏe nên không quy định trong Quy chuẩn kỹ thuật này.</w:t>
      </w:r>
    </w:p>
    <w:p w:rsidR="00593ACA" w:rsidRPr="00992CF8" w:rsidRDefault="002E1569" w:rsidP="00E33BE9">
      <w:pPr>
        <w:tabs>
          <w:tab w:val="left" w:pos="709"/>
        </w:tabs>
        <w:spacing w:before="120" w:after="0" w:line="240" w:lineRule="auto"/>
        <w:jc w:val="both"/>
        <w:rPr>
          <w:rFonts w:ascii="Times New Roman" w:hAnsi="Times New Roman" w:cs="Times New Roman"/>
          <w:bCs/>
          <w:sz w:val="28"/>
          <w:szCs w:val="28"/>
        </w:rPr>
      </w:pPr>
      <w:r w:rsidRPr="00992CF8">
        <w:rPr>
          <w:rFonts w:ascii="Times New Roman" w:hAnsi="Times New Roman" w:cs="Times New Roman"/>
          <w:bCs/>
          <w:sz w:val="28"/>
          <w:szCs w:val="28"/>
        </w:rPr>
        <w:tab/>
        <w:t xml:space="preserve">+ </w:t>
      </w:r>
      <w:r w:rsidR="00593ACA" w:rsidRPr="00992CF8">
        <w:rPr>
          <w:rFonts w:ascii="Times New Roman" w:hAnsi="Times New Roman" w:cs="Times New Roman"/>
          <w:sz w:val="28"/>
          <w:szCs w:val="28"/>
        </w:rPr>
        <w:t>Sản phẩm thực phẩm bảo vệ sức khỏe có thành phần chứa</w:t>
      </w:r>
      <w:r w:rsidR="00593ACA" w:rsidRPr="00992CF8">
        <w:rPr>
          <w:rFonts w:ascii="Times New Roman" w:hAnsi="Times New Roman" w:cs="Times New Roman"/>
          <w:sz w:val="28"/>
          <w:szCs w:val="28"/>
          <w:lang w:val="vi-VN"/>
        </w:rPr>
        <w:t xml:space="preserve"> các lợi khuẩn thuộc nhóm </w:t>
      </w:r>
      <w:r w:rsidR="00593ACA" w:rsidRPr="00992CF8">
        <w:rPr>
          <w:rFonts w:ascii="Times New Roman" w:hAnsi="Times New Roman" w:cs="Times New Roman"/>
          <w:sz w:val="28"/>
          <w:szCs w:val="28"/>
        </w:rPr>
        <w:t xml:space="preserve">nấm men (ví dụ: </w:t>
      </w:r>
      <w:r w:rsidR="00593ACA" w:rsidRPr="00992CF8">
        <w:rPr>
          <w:rFonts w:ascii="Times New Roman" w:hAnsi="Times New Roman" w:cs="Times New Roman"/>
          <w:i/>
          <w:sz w:val="28"/>
          <w:szCs w:val="28"/>
        </w:rPr>
        <w:t>Saccharomyces spp</w:t>
      </w:r>
      <w:r w:rsidR="00593ACA" w:rsidRPr="00992CF8">
        <w:rPr>
          <w:rFonts w:ascii="Times New Roman" w:hAnsi="Times New Roman" w:cs="Times New Roman"/>
          <w:i/>
          <w:sz w:val="28"/>
          <w:szCs w:val="28"/>
          <w:lang w:val="vi-VN"/>
        </w:rPr>
        <w:t>.,</w:t>
      </w:r>
      <w:r w:rsidR="00593ACA" w:rsidRPr="00992CF8">
        <w:rPr>
          <w:rFonts w:ascii="Times New Roman" w:hAnsi="Times New Roman" w:cs="Times New Roman"/>
          <w:i/>
          <w:sz w:val="28"/>
          <w:szCs w:val="28"/>
        </w:rPr>
        <w:t xml:space="preserve"> </w:t>
      </w:r>
      <w:r w:rsidR="00593ACA" w:rsidRPr="00992CF8">
        <w:rPr>
          <w:rFonts w:ascii="Times New Roman" w:hAnsi="Times New Roman" w:cs="Times New Roman"/>
          <w:sz w:val="28"/>
          <w:szCs w:val="28"/>
        </w:rPr>
        <w:t xml:space="preserve">v.v.) </w:t>
      </w:r>
      <w:r w:rsidR="00883B3D" w:rsidRPr="00992CF8">
        <w:rPr>
          <w:rFonts w:ascii="Times New Roman" w:hAnsi="Times New Roman" w:cs="Times New Roman"/>
          <w:bCs/>
          <w:sz w:val="28"/>
          <w:szCs w:val="28"/>
        </w:rPr>
        <w:t xml:space="preserve">không kiểm soát chỉ tiêu Tổng số nấm men, </w:t>
      </w:r>
      <w:r w:rsidR="00F2577E" w:rsidRPr="00992CF8">
        <w:rPr>
          <w:rFonts w:ascii="Times New Roman" w:hAnsi="Times New Roman" w:cs="Times New Roman"/>
          <w:bCs/>
          <w:sz w:val="28"/>
          <w:szCs w:val="28"/>
        </w:rPr>
        <w:t xml:space="preserve">nấm </w:t>
      </w:r>
      <w:r w:rsidR="00883B3D" w:rsidRPr="00992CF8">
        <w:rPr>
          <w:rFonts w:ascii="Times New Roman" w:hAnsi="Times New Roman" w:cs="Times New Roman"/>
          <w:bCs/>
          <w:sz w:val="28"/>
          <w:szCs w:val="28"/>
        </w:rPr>
        <w:t xml:space="preserve">mốc: </w:t>
      </w:r>
      <w:r w:rsidR="00593ACA" w:rsidRPr="00992CF8">
        <w:rPr>
          <w:rFonts w:ascii="Times New Roman" w:hAnsi="Times New Roman" w:cs="Times New Roman"/>
          <w:bCs/>
          <w:sz w:val="28"/>
          <w:szCs w:val="28"/>
        </w:rPr>
        <w:t>Vì đây là chỉ tiêu liên quan đến chất lượng sản phẩm thực phẩm thực phẩm bảo vệ sức khỏe nên không quy định trong Quy chuẩn kỹ thuật này.</w:t>
      </w:r>
    </w:p>
    <w:p w:rsidR="00883B3D" w:rsidRPr="00992CF8" w:rsidRDefault="00883B3D" w:rsidP="00883B3D">
      <w:pPr>
        <w:tabs>
          <w:tab w:val="left" w:pos="709"/>
        </w:tabs>
        <w:spacing w:before="120" w:after="0" w:line="240" w:lineRule="auto"/>
        <w:jc w:val="both"/>
        <w:rPr>
          <w:rFonts w:ascii="Times New Roman" w:hAnsi="Times New Roman" w:cs="Times New Roman"/>
          <w:bCs/>
          <w:sz w:val="28"/>
          <w:szCs w:val="28"/>
        </w:rPr>
      </w:pPr>
      <w:r w:rsidRPr="00992CF8">
        <w:rPr>
          <w:rFonts w:ascii="Times New Roman" w:hAnsi="Times New Roman" w:cs="Times New Roman"/>
          <w:bCs/>
          <w:sz w:val="28"/>
          <w:szCs w:val="28"/>
        </w:rPr>
        <w:tab/>
        <w:t xml:space="preserve">+ </w:t>
      </w:r>
      <w:r w:rsidR="00593ACA" w:rsidRPr="00992CF8">
        <w:rPr>
          <w:rFonts w:ascii="Times New Roman" w:hAnsi="Times New Roman" w:cs="Times New Roman"/>
          <w:sz w:val="28"/>
          <w:szCs w:val="28"/>
        </w:rPr>
        <w:t>Sản phẩm thực phẩm bảo vệ sức khỏe có thành phần chứa</w:t>
      </w:r>
      <w:r w:rsidR="00593ACA" w:rsidRPr="00992CF8">
        <w:rPr>
          <w:rFonts w:ascii="Times New Roman" w:hAnsi="Times New Roman" w:cs="Times New Roman"/>
          <w:sz w:val="28"/>
          <w:szCs w:val="28"/>
          <w:lang w:val="vi-VN"/>
        </w:rPr>
        <w:t xml:space="preserve"> các lợi khuẩn thuộc nhóm </w:t>
      </w:r>
      <w:r w:rsidR="00593ACA" w:rsidRPr="00992CF8">
        <w:rPr>
          <w:rFonts w:ascii="Times New Roman" w:hAnsi="Times New Roman" w:cs="Times New Roman"/>
          <w:sz w:val="28"/>
          <w:szCs w:val="28"/>
        </w:rPr>
        <w:t xml:space="preserve">kỵ khí và vi hiếu khí (ví dụ: </w:t>
      </w:r>
      <w:r w:rsidR="00593ACA" w:rsidRPr="00992CF8">
        <w:rPr>
          <w:rFonts w:ascii="Times New Roman" w:hAnsi="Times New Roman" w:cs="Times New Roman"/>
          <w:i/>
          <w:sz w:val="28"/>
          <w:szCs w:val="28"/>
        </w:rPr>
        <w:t>Bifidobacterium spp.,</w:t>
      </w:r>
      <w:r w:rsidR="00593ACA" w:rsidRPr="00992CF8">
        <w:rPr>
          <w:rFonts w:ascii="Times New Roman" w:hAnsi="Times New Roman" w:cs="Times New Roman"/>
          <w:i/>
          <w:sz w:val="28"/>
          <w:szCs w:val="28"/>
          <w:lang w:val="vi-VN"/>
        </w:rPr>
        <w:t xml:space="preserve"> Lactobacillus spp,</w:t>
      </w:r>
      <w:r w:rsidR="00593ACA" w:rsidRPr="00992CF8">
        <w:rPr>
          <w:rFonts w:ascii="Times New Roman" w:hAnsi="Times New Roman" w:cs="Times New Roman"/>
          <w:i/>
          <w:sz w:val="28"/>
          <w:szCs w:val="28"/>
        </w:rPr>
        <w:t xml:space="preserve"> Streptococcus spp).</w:t>
      </w:r>
      <w:r w:rsidR="00593ACA" w:rsidRPr="00992CF8">
        <w:rPr>
          <w:rFonts w:ascii="Times New Roman" w:hAnsi="Times New Roman" w:cs="Times New Roman"/>
          <w:i/>
          <w:sz w:val="28"/>
          <w:szCs w:val="28"/>
          <w:lang w:val="vi-VN"/>
        </w:rPr>
        <w:t>..</w:t>
      </w:r>
      <w:r w:rsidR="00593ACA" w:rsidRPr="00992CF8">
        <w:rPr>
          <w:rFonts w:ascii="Times New Roman" w:hAnsi="Times New Roman" w:cs="Times New Roman"/>
          <w:i/>
          <w:sz w:val="28"/>
          <w:szCs w:val="28"/>
        </w:rPr>
        <w:t>.)</w:t>
      </w:r>
      <w:r w:rsidRPr="00992CF8">
        <w:rPr>
          <w:rFonts w:ascii="Times New Roman" w:hAnsi="Times New Roman" w:cs="Times New Roman"/>
          <w:sz w:val="28"/>
          <w:szCs w:val="28"/>
        </w:rPr>
        <w:t xml:space="preserve"> không có chỉ tiêu VSV nào </w:t>
      </w:r>
      <w:r w:rsidR="00133D4E" w:rsidRPr="00992CF8">
        <w:rPr>
          <w:rFonts w:ascii="Times New Roman" w:hAnsi="Times New Roman" w:cs="Times New Roman"/>
          <w:bCs/>
          <w:sz w:val="28"/>
          <w:szCs w:val="28"/>
        </w:rPr>
        <w:t>quy định trong Quy chuẩn kỹ thuật này</w:t>
      </w:r>
      <w:r w:rsidR="00133D4E" w:rsidRPr="00992CF8">
        <w:rPr>
          <w:rFonts w:ascii="Times New Roman" w:hAnsi="Times New Roman" w:cs="Times New Roman"/>
          <w:sz w:val="28"/>
          <w:szCs w:val="28"/>
        </w:rPr>
        <w:t xml:space="preserve"> </w:t>
      </w:r>
      <w:r w:rsidRPr="00992CF8">
        <w:rPr>
          <w:rFonts w:ascii="Times New Roman" w:hAnsi="Times New Roman" w:cs="Times New Roman"/>
          <w:sz w:val="28"/>
          <w:szCs w:val="28"/>
        </w:rPr>
        <w:t>không phải kiểm soát</w:t>
      </w:r>
      <w:r w:rsidR="00593ACA" w:rsidRPr="00992CF8">
        <w:rPr>
          <w:rFonts w:ascii="Times New Roman" w:hAnsi="Times New Roman" w:cs="Times New Roman"/>
          <w:sz w:val="28"/>
          <w:szCs w:val="28"/>
        </w:rPr>
        <w:t xml:space="preserve"> </w:t>
      </w:r>
      <w:r w:rsidR="00133D4E" w:rsidRPr="00992CF8">
        <w:rPr>
          <w:rFonts w:ascii="Times New Roman" w:hAnsi="Times New Roman" w:cs="Times New Roman"/>
          <w:sz w:val="28"/>
          <w:szCs w:val="28"/>
        </w:rPr>
        <w:t>vì liên quan đến chỉ tiêu chất lượng sản phẩm.</w:t>
      </w:r>
    </w:p>
    <w:p w:rsidR="00AB7359" w:rsidRPr="00897D3B" w:rsidRDefault="00644B97" w:rsidP="00E33BE9">
      <w:pPr>
        <w:tabs>
          <w:tab w:val="left" w:pos="709"/>
        </w:tabs>
        <w:spacing w:before="120" w:after="0" w:line="240" w:lineRule="auto"/>
        <w:ind w:firstLine="709"/>
        <w:jc w:val="both"/>
        <w:rPr>
          <w:rFonts w:ascii="Times New Roman" w:hAnsi="Times New Roman" w:cs="Times New Roman"/>
          <w:bCs/>
          <w:sz w:val="28"/>
          <w:szCs w:val="28"/>
        </w:rPr>
      </w:pPr>
      <w:r w:rsidRPr="00897D3B">
        <w:rPr>
          <w:rFonts w:ascii="Times New Roman" w:hAnsi="Times New Roman" w:cs="Times New Roman"/>
          <w:bCs/>
          <w:sz w:val="28"/>
          <w:szCs w:val="28"/>
          <w:lang w:val="vi-VN"/>
        </w:rPr>
        <w:t>3</w:t>
      </w:r>
      <w:r w:rsidR="00DF4031" w:rsidRPr="00897D3B">
        <w:rPr>
          <w:rFonts w:ascii="Times New Roman" w:hAnsi="Times New Roman" w:cs="Times New Roman"/>
          <w:bCs/>
          <w:sz w:val="28"/>
          <w:szCs w:val="28"/>
        </w:rPr>
        <w:t xml:space="preserve">. </w:t>
      </w:r>
      <w:r w:rsidR="00354228" w:rsidRPr="00897D3B">
        <w:rPr>
          <w:rFonts w:ascii="Times New Roman" w:hAnsi="Times New Roman" w:cs="Times New Roman"/>
          <w:bCs/>
          <w:sz w:val="28"/>
          <w:szCs w:val="28"/>
        </w:rPr>
        <w:t xml:space="preserve">Các quy định về thuốc bảo vệ thực vật, </w:t>
      </w:r>
      <w:r w:rsidR="00D851BE" w:rsidRPr="00897D3B">
        <w:rPr>
          <w:rFonts w:ascii="Times New Roman" w:hAnsi="Times New Roman" w:cs="Times New Roman"/>
          <w:bCs/>
          <w:sz w:val="28"/>
          <w:szCs w:val="28"/>
        </w:rPr>
        <w:t>độc tố vi nấm</w:t>
      </w:r>
      <w:r w:rsidR="00354228" w:rsidRPr="00897D3B">
        <w:rPr>
          <w:rFonts w:ascii="Times New Roman" w:hAnsi="Times New Roman" w:cs="Times New Roman"/>
          <w:bCs/>
          <w:sz w:val="28"/>
          <w:szCs w:val="28"/>
        </w:rPr>
        <w:t xml:space="preserve">: </w:t>
      </w:r>
    </w:p>
    <w:p w:rsidR="00D851BE" w:rsidRPr="00897D3B" w:rsidRDefault="00AB7359" w:rsidP="00E33BE9">
      <w:pPr>
        <w:tabs>
          <w:tab w:val="left" w:pos="709"/>
        </w:tabs>
        <w:spacing w:before="120" w:after="0" w:line="240" w:lineRule="auto"/>
        <w:ind w:firstLine="709"/>
        <w:jc w:val="both"/>
        <w:rPr>
          <w:rFonts w:ascii="Times New Roman" w:hAnsi="Times New Roman" w:cs="Times New Roman"/>
          <w:bCs/>
          <w:sz w:val="28"/>
          <w:szCs w:val="28"/>
        </w:rPr>
      </w:pPr>
      <w:r w:rsidRPr="00897D3B">
        <w:rPr>
          <w:rFonts w:ascii="Times New Roman" w:hAnsi="Times New Roman" w:cs="Times New Roman"/>
          <w:bCs/>
          <w:sz w:val="28"/>
          <w:szCs w:val="28"/>
        </w:rPr>
        <w:lastRenderedPageBreak/>
        <w:t>K</w:t>
      </w:r>
      <w:r w:rsidR="00354228" w:rsidRPr="00897D3B">
        <w:rPr>
          <w:rFonts w:ascii="Times New Roman" w:hAnsi="Times New Roman" w:cs="Times New Roman"/>
          <w:bCs/>
          <w:sz w:val="28"/>
          <w:szCs w:val="28"/>
        </w:rPr>
        <w:t>hông quy định kiểm soát trong sản phẩm cuối cùng, sản phẩm thực phẩm bảo vệ sức khỏe</w:t>
      </w:r>
      <w:r w:rsidR="001874C2" w:rsidRPr="00897D3B">
        <w:rPr>
          <w:rFonts w:ascii="Times New Roman" w:hAnsi="Times New Roman" w:cs="Times New Roman"/>
          <w:bCs/>
          <w:sz w:val="28"/>
          <w:szCs w:val="28"/>
        </w:rPr>
        <w:t xml:space="preserve"> được sản xuất tại các cơ sở sản xuất</w:t>
      </w:r>
      <w:r w:rsidR="00354228" w:rsidRPr="00897D3B">
        <w:rPr>
          <w:rFonts w:ascii="Times New Roman" w:hAnsi="Times New Roman" w:cs="Times New Roman"/>
          <w:bCs/>
          <w:sz w:val="28"/>
          <w:szCs w:val="28"/>
        </w:rPr>
        <w:t xml:space="preserve"> đạt GMP</w:t>
      </w:r>
      <w:r w:rsidR="001874C2" w:rsidRPr="00897D3B">
        <w:rPr>
          <w:rFonts w:ascii="Times New Roman" w:hAnsi="Times New Roman" w:cs="Times New Roman"/>
          <w:bCs/>
          <w:sz w:val="28"/>
          <w:szCs w:val="28"/>
        </w:rPr>
        <w:t>,</w:t>
      </w:r>
      <w:r w:rsidR="00354228" w:rsidRPr="00897D3B">
        <w:rPr>
          <w:rFonts w:ascii="Times New Roman" w:hAnsi="Times New Roman" w:cs="Times New Roman"/>
          <w:bCs/>
          <w:sz w:val="28"/>
          <w:szCs w:val="28"/>
        </w:rPr>
        <w:t xml:space="preserve"> kiểm soát nguyên liệu</w:t>
      </w:r>
      <w:r w:rsidR="001874C2" w:rsidRPr="00897D3B">
        <w:rPr>
          <w:rFonts w:ascii="Times New Roman" w:hAnsi="Times New Roman" w:cs="Times New Roman"/>
          <w:bCs/>
          <w:sz w:val="28"/>
          <w:szCs w:val="28"/>
        </w:rPr>
        <w:t xml:space="preserve"> đối với dư lượng thuốc bảo vệ thực vật, độc tố vi nấm</w:t>
      </w:r>
      <w:r w:rsidR="00354228" w:rsidRPr="00897D3B">
        <w:rPr>
          <w:rFonts w:ascii="Times New Roman" w:hAnsi="Times New Roman" w:cs="Times New Roman"/>
          <w:bCs/>
          <w:sz w:val="28"/>
          <w:szCs w:val="28"/>
        </w:rPr>
        <w:t xml:space="preserve"> theo quy định tại </w:t>
      </w:r>
      <w:r w:rsidR="00907F15" w:rsidRPr="00897D3B">
        <w:rPr>
          <w:rFonts w:ascii="Times New Roman" w:hAnsi="Times New Roman" w:cs="Times New Roman"/>
          <w:bCs/>
          <w:sz w:val="28"/>
          <w:szCs w:val="28"/>
        </w:rPr>
        <w:t>Th</w:t>
      </w:r>
      <w:r w:rsidR="00D851BE" w:rsidRPr="00897D3B">
        <w:rPr>
          <w:rFonts w:ascii="Times New Roman" w:hAnsi="Times New Roman" w:cs="Times New Roman"/>
          <w:bCs/>
          <w:sz w:val="28"/>
          <w:szCs w:val="28"/>
        </w:rPr>
        <w:t xml:space="preserve">ông tư </w:t>
      </w:r>
      <w:r w:rsidR="005D4093" w:rsidRPr="00897D3B">
        <w:rPr>
          <w:rFonts w:ascii="Times New Roman" w:hAnsi="Times New Roman" w:cs="Times New Roman"/>
          <w:bCs/>
          <w:sz w:val="28"/>
          <w:szCs w:val="28"/>
        </w:rPr>
        <w:t>50/2016/TT-BYT</w:t>
      </w:r>
      <w:r w:rsidR="00DF4031" w:rsidRPr="00897D3B">
        <w:rPr>
          <w:rFonts w:ascii="Times New Roman" w:hAnsi="Times New Roman" w:cs="Times New Roman"/>
          <w:bCs/>
          <w:sz w:val="28"/>
          <w:szCs w:val="28"/>
        </w:rPr>
        <w:t xml:space="preserve"> </w:t>
      </w:r>
      <w:r w:rsidR="00D32272" w:rsidRPr="00897D3B">
        <w:rPr>
          <w:rFonts w:ascii="Times New Roman" w:hAnsi="Times New Roman" w:cs="Times New Roman"/>
          <w:bCs/>
          <w:sz w:val="28"/>
          <w:szCs w:val="28"/>
        </w:rPr>
        <w:t xml:space="preserve">quy định giới hạn tối đa dư lượng thuốc bảo vệ thực vật trong thực phẩm </w:t>
      </w:r>
      <w:r w:rsidR="00DF4031" w:rsidRPr="00897D3B">
        <w:rPr>
          <w:rFonts w:ascii="Times New Roman" w:hAnsi="Times New Roman" w:cs="Times New Roman"/>
          <w:bCs/>
          <w:sz w:val="28"/>
          <w:szCs w:val="28"/>
        </w:rPr>
        <w:t>và</w:t>
      </w:r>
      <w:r w:rsidR="001874C2" w:rsidRPr="00897D3B">
        <w:rPr>
          <w:rFonts w:ascii="Times New Roman" w:hAnsi="Times New Roman" w:cs="Times New Roman"/>
          <w:bCs/>
          <w:sz w:val="28"/>
          <w:szCs w:val="28"/>
        </w:rPr>
        <w:t xml:space="preserve"> QCVN</w:t>
      </w:r>
      <w:r w:rsidR="00DF4031" w:rsidRPr="00897D3B">
        <w:rPr>
          <w:rFonts w:ascii="Times New Roman" w:hAnsi="Times New Roman" w:cs="Times New Roman"/>
          <w:bCs/>
          <w:sz w:val="28"/>
          <w:szCs w:val="28"/>
        </w:rPr>
        <w:t xml:space="preserve"> </w:t>
      </w:r>
      <w:r w:rsidR="00100F8B" w:rsidRPr="00897D3B">
        <w:rPr>
          <w:rFonts w:ascii="Times New Roman" w:hAnsi="Times New Roman" w:cs="Times New Roman"/>
          <w:bCs/>
          <w:sz w:val="28"/>
          <w:szCs w:val="28"/>
        </w:rPr>
        <w:t>8-1:2011/BYT Quy chuẩn kỹ thuật quốc gia đối với giới hạn ô nhiễm độc tố vi nấm trong thực phẩm</w:t>
      </w:r>
      <w:r w:rsidR="001874C2" w:rsidRPr="00897D3B">
        <w:rPr>
          <w:rFonts w:ascii="Times New Roman" w:hAnsi="Times New Roman" w:cs="Times New Roman"/>
          <w:bCs/>
          <w:sz w:val="28"/>
          <w:szCs w:val="28"/>
        </w:rPr>
        <w:t>. D</w:t>
      </w:r>
      <w:r w:rsidR="00DF4031" w:rsidRPr="00897D3B">
        <w:rPr>
          <w:rFonts w:ascii="Times New Roman" w:hAnsi="Times New Roman" w:cs="Times New Roman"/>
          <w:bCs/>
          <w:sz w:val="28"/>
          <w:szCs w:val="28"/>
        </w:rPr>
        <w:t>o vậy, không đưa</w:t>
      </w:r>
      <w:r w:rsidR="00100F8B" w:rsidRPr="00897D3B">
        <w:rPr>
          <w:rFonts w:ascii="Times New Roman" w:hAnsi="Times New Roman" w:cs="Times New Roman"/>
          <w:bCs/>
          <w:sz w:val="28"/>
          <w:szCs w:val="28"/>
        </w:rPr>
        <w:t xml:space="preserve"> quy định về thuốc bảo vệ thực vật, độc tố vi nấm</w:t>
      </w:r>
      <w:r w:rsidR="00DF4031" w:rsidRPr="00897D3B">
        <w:rPr>
          <w:rFonts w:ascii="Times New Roman" w:hAnsi="Times New Roman" w:cs="Times New Roman"/>
          <w:bCs/>
          <w:sz w:val="28"/>
          <w:szCs w:val="28"/>
        </w:rPr>
        <w:t xml:space="preserve"> vào dự thảo QCVN.</w:t>
      </w:r>
    </w:p>
    <w:p w:rsidR="00A97A4C" w:rsidRPr="00897D3B" w:rsidRDefault="00923113" w:rsidP="00E33BE9">
      <w:pPr>
        <w:pStyle w:val="NormalWeb"/>
        <w:shd w:val="clear" w:color="auto" w:fill="FFFFFF"/>
        <w:spacing w:before="120" w:beforeAutospacing="0" w:after="0" w:afterAutospacing="0"/>
        <w:ind w:firstLine="709"/>
        <w:jc w:val="both"/>
        <w:rPr>
          <w:bCs/>
          <w:sz w:val="28"/>
          <w:szCs w:val="28"/>
          <w:lang w:val="pt-BR"/>
        </w:rPr>
      </w:pPr>
      <w:r w:rsidRPr="00897D3B">
        <w:rPr>
          <w:b/>
          <w:bCs/>
          <w:sz w:val="28"/>
          <w:szCs w:val="28"/>
          <w:lang w:val="en-US"/>
        </w:rPr>
        <w:t xml:space="preserve">Phần </w:t>
      </w:r>
      <w:r w:rsidR="00A46F26" w:rsidRPr="00897D3B">
        <w:rPr>
          <w:b/>
          <w:bCs/>
          <w:sz w:val="28"/>
          <w:szCs w:val="28"/>
        </w:rPr>
        <w:t>III. Lấy mẫu và phương pháp thử</w:t>
      </w:r>
      <w:r w:rsidR="00A97A4C" w:rsidRPr="00897D3B">
        <w:rPr>
          <w:b/>
          <w:bCs/>
          <w:sz w:val="28"/>
          <w:szCs w:val="28"/>
        </w:rPr>
        <w:t xml:space="preserve">: </w:t>
      </w:r>
    </w:p>
    <w:p w:rsidR="00A30B46" w:rsidRPr="00897D3B" w:rsidRDefault="00A30B46" w:rsidP="00E33BE9">
      <w:pPr>
        <w:pStyle w:val="NormalWeb"/>
        <w:shd w:val="clear" w:color="auto" w:fill="FFFFFF"/>
        <w:spacing w:before="120" w:beforeAutospacing="0" w:after="0" w:afterAutospacing="0"/>
        <w:ind w:firstLine="709"/>
        <w:jc w:val="both"/>
        <w:rPr>
          <w:bCs/>
          <w:sz w:val="28"/>
          <w:szCs w:val="28"/>
          <w:lang w:val="pt-BR"/>
        </w:rPr>
      </w:pPr>
      <w:r w:rsidRPr="00897D3B">
        <w:rPr>
          <w:bCs/>
          <w:sz w:val="28"/>
          <w:szCs w:val="28"/>
          <w:lang w:val="en-US"/>
        </w:rPr>
        <w:t xml:space="preserve">Căn cứ theo các tài liệu về phương pháp thử của </w:t>
      </w:r>
      <w:r w:rsidRPr="00897D3B">
        <w:rPr>
          <w:bCs/>
          <w:sz w:val="28"/>
          <w:szCs w:val="28"/>
          <w:lang w:val="pt-BR"/>
        </w:rPr>
        <w:t xml:space="preserve">TCVN, Dược điển Việt Nam, AOAC để xây dựng phương pháp thử phù hợp với điều kiện thực tế tại Việt Nam. </w:t>
      </w:r>
      <w:r w:rsidRPr="00897D3B">
        <w:rPr>
          <w:bCs/>
          <w:sz w:val="28"/>
          <w:szCs w:val="28"/>
        </w:rPr>
        <w:t>C</w:t>
      </w:r>
      <w:r w:rsidRPr="00897D3B">
        <w:rPr>
          <w:bCs/>
          <w:sz w:val="28"/>
          <w:szCs w:val="28"/>
          <w:lang w:val="en-US"/>
        </w:rPr>
        <w:t xml:space="preserve">ác tài liệu </w:t>
      </w:r>
      <w:r w:rsidR="00923113" w:rsidRPr="00897D3B">
        <w:rPr>
          <w:bCs/>
          <w:sz w:val="28"/>
          <w:szCs w:val="28"/>
          <w:lang w:val="en-US"/>
        </w:rPr>
        <w:t xml:space="preserve">về </w:t>
      </w:r>
      <w:r w:rsidRPr="00897D3B">
        <w:rPr>
          <w:bCs/>
          <w:sz w:val="28"/>
          <w:szCs w:val="28"/>
          <w:lang w:val="en-US"/>
        </w:rPr>
        <w:t>phương pháp thử</w:t>
      </w:r>
      <w:r w:rsidRPr="00897D3B">
        <w:rPr>
          <w:bCs/>
          <w:sz w:val="28"/>
          <w:szCs w:val="28"/>
        </w:rPr>
        <w:t xml:space="preserve"> </w:t>
      </w:r>
      <w:r w:rsidR="00923113" w:rsidRPr="00897D3B">
        <w:rPr>
          <w:bCs/>
          <w:sz w:val="28"/>
          <w:szCs w:val="28"/>
          <w:lang w:val="en-US"/>
        </w:rPr>
        <w:t>bao gồm</w:t>
      </w:r>
      <w:r w:rsidRPr="00897D3B">
        <w:rPr>
          <w:bCs/>
          <w:sz w:val="28"/>
          <w:szCs w:val="28"/>
          <w:lang w:val="pt-BR"/>
        </w:rPr>
        <w:t>:</w:t>
      </w:r>
    </w:p>
    <w:p w:rsidR="00A30B46" w:rsidRPr="00897D3B" w:rsidRDefault="00A30B46" w:rsidP="00E33BE9">
      <w:pPr>
        <w:pStyle w:val="NormalWeb"/>
        <w:shd w:val="clear" w:color="auto" w:fill="FFFFFF"/>
        <w:spacing w:before="120" w:beforeAutospacing="0" w:after="0" w:afterAutospacing="0"/>
        <w:ind w:firstLine="709"/>
        <w:jc w:val="both"/>
        <w:rPr>
          <w:sz w:val="28"/>
          <w:szCs w:val="28"/>
          <w:lang w:val="en-US"/>
        </w:rPr>
      </w:pPr>
      <w:r w:rsidRPr="00897D3B">
        <w:rPr>
          <w:sz w:val="28"/>
          <w:szCs w:val="28"/>
          <w:lang w:val="en-US"/>
        </w:rPr>
        <w:t>1. P</w:t>
      </w:r>
      <w:r w:rsidRPr="00897D3B">
        <w:rPr>
          <w:sz w:val="28"/>
          <w:szCs w:val="28"/>
        </w:rPr>
        <w:t xml:space="preserve">hương pháp của AOAC 2015.01. Determination of Heavy Metals in Food by Inductively Coupled Plasma – Mass Spectrometry: Định lượng </w:t>
      </w:r>
      <w:r w:rsidR="00E037CB" w:rsidRPr="00897D3B">
        <w:rPr>
          <w:sz w:val="28"/>
          <w:szCs w:val="28"/>
          <w:lang w:val="en-US"/>
        </w:rPr>
        <w:t>kim loại loại nặng</w:t>
      </w:r>
      <w:r w:rsidR="00E037CB" w:rsidRPr="00897D3B">
        <w:rPr>
          <w:sz w:val="28"/>
          <w:szCs w:val="28"/>
        </w:rPr>
        <w:t xml:space="preserve"> asen, cadimi, thủy ngân và chì</w:t>
      </w:r>
      <w:r w:rsidR="00E037CB" w:rsidRPr="00897D3B">
        <w:rPr>
          <w:sz w:val="28"/>
          <w:szCs w:val="28"/>
          <w:lang w:val="en-US"/>
        </w:rPr>
        <w:t>.</w:t>
      </w:r>
    </w:p>
    <w:p w:rsidR="00A30B46" w:rsidRPr="00897D3B" w:rsidRDefault="00A30B46" w:rsidP="00E33BE9">
      <w:pPr>
        <w:pStyle w:val="NormalWeb"/>
        <w:shd w:val="clear" w:color="auto" w:fill="FFFFFF"/>
        <w:spacing w:before="120" w:beforeAutospacing="0" w:after="0" w:afterAutospacing="0"/>
        <w:ind w:firstLine="709"/>
        <w:jc w:val="both"/>
        <w:rPr>
          <w:bCs/>
          <w:sz w:val="28"/>
          <w:szCs w:val="28"/>
          <w:lang w:val="en-US"/>
        </w:rPr>
      </w:pPr>
      <w:r w:rsidRPr="00897D3B">
        <w:rPr>
          <w:bCs/>
          <w:sz w:val="28"/>
          <w:szCs w:val="28"/>
          <w:lang w:val="pt-BR"/>
        </w:rPr>
        <w:t>2. P</w:t>
      </w:r>
      <w:r w:rsidRPr="00897D3B">
        <w:rPr>
          <w:sz w:val="28"/>
          <w:szCs w:val="28"/>
        </w:rPr>
        <w:t>hương pháp của TCVN</w:t>
      </w:r>
      <w:r w:rsidR="00AB7359" w:rsidRPr="00897D3B">
        <w:rPr>
          <w:sz w:val="28"/>
          <w:szCs w:val="28"/>
          <w:lang w:val="en-US"/>
        </w:rPr>
        <w:t>:</w:t>
      </w:r>
    </w:p>
    <w:p w:rsidR="000865CC" w:rsidRPr="00897D3B" w:rsidRDefault="000865CC" w:rsidP="00E33BE9">
      <w:pPr>
        <w:pStyle w:val="NormalWeb"/>
        <w:shd w:val="clear" w:color="auto" w:fill="FFFFFF"/>
        <w:spacing w:before="120" w:beforeAutospacing="0" w:after="0" w:afterAutospacing="0"/>
        <w:ind w:firstLine="709"/>
        <w:jc w:val="both"/>
        <w:rPr>
          <w:sz w:val="28"/>
          <w:szCs w:val="28"/>
          <w:lang w:val="en-US"/>
        </w:rPr>
      </w:pPr>
      <w:r w:rsidRPr="00897D3B">
        <w:rPr>
          <w:bCs/>
          <w:sz w:val="28"/>
          <w:szCs w:val="28"/>
          <w:lang w:val="pt-BR"/>
        </w:rPr>
        <w:t>-</w:t>
      </w:r>
      <w:r w:rsidR="00A30B46" w:rsidRPr="00897D3B">
        <w:rPr>
          <w:bCs/>
          <w:sz w:val="28"/>
          <w:szCs w:val="28"/>
          <w:lang w:val="pt-BR"/>
        </w:rPr>
        <w:t xml:space="preserve"> </w:t>
      </w:r>
      <w:r w:rsidR="00A30B46" w:rsidRPr="00897D3B">
        <w:rPr>
          <w:sz w:val="28"/>
          <w:szCs w:val="28"/>
        </w:rPr>
        <w:t>TCVN 10912 : 2015 (EN 15763 : 2009). Thực phẩm – Xác định các nguyên tố vết - xác định asen, cadimi, thủy ngân và chì bằng đo phổ khối lượng plasma cảm ứng cao tần (ICP-MS) sau khi phân hủy bằng áp lực</w:t>
      </w:r>
      <w:r w:rsidR="00A30B46" w:rsidRPr="00897D3B">
        <w:rPr>
          <w:sz w:val="28"/>
          <w:szCs w:val="28"/>
          <w:lang w:val="en-US"/>
        </w:rPr>
        <w:t>.</w:t>
      </w:r>
    </w:p>
    <w:p w:rsidR="00A30B46" w:rsidRPr="00897D3B" w:rsidRDefault="00A30B46" w:rsidP="00E33BE9">
      <w:pPr>
        <w:pStyle w:val="NormalWeb"/>
        <w:shd w:val="clear" w:color="auto" w:fill="FFFFFF"/>
        <w:spacing w:before="120" w:beforeAutospacing="0" w:after="0" w:afterAutospacing="0"/>
        <w:ind w:firstLine="709"/>
        <w:jc w:val="both"/>
        <w:rPr>
          <w:sz w:val="28"/>
          <w:szCs w:val="28"/>
          <w:lang w:val="en-US"/>
        </w:rPr>
      </w:pPr>
      <w:r w:rsidRPr="00897D3B">
        <w:rPr>
          <w:sz w:val="28"/>
          <w:szCs w:val="28"/>
          <w:lang w:val="en-US"/>
        </w:rPr>
        <w:t xml:space="preserve">- </w:t>
      </w:r>
      <w:r w:rsidRPr="00897D3B">
        <w:rPr>
          <w:sz w:val="28"/>
          <w:szCs w:val="28"/>
        </w:rPr>
        <w:t xml:space="preserve">TCVN 7924-2:2008 (ISO 16649-2 : 2001). Vi sinh vật trong thực phẩm và thức ăn chăn nuôi - Phương pháp định lượng </w:t>
      </w:r>
      <w:r w:rsidRPr="00897D3B">
        <w:rPr>
          <w:i/>
          <w:sz w:val="28"/>
          <w:szCs w:val="28"/>
        </w:rPr>
        <w:t>Escherichia coli</w:t>
      </w:r>
      <w:r w:rsidRPr="00897D3B">
        <w:rPr>
          <w:sz w:val="28"/>
          <w:szCs w:val="28"/>
        </w:rPr>
        <w:t xml:space="preserve"> dương tính </w:t>
      </w:r>
      <w:r w:rsidRPr="00897D3B">
        <w:rPr>
          <w:i/>
          <w:iCs/>
          <w:sz w:val="28"/>
          <w:szCs w:val="28"/>
        </w:rPr>
        <w:t>β</w:t>
      </w:r>
      <w:r w:rsidRPr="00897D3B">
        <w:rPr>
          <w:sz w:val="28"/>
          <w:szCs w:val="28"/>
        </w:rPr>
        <w:t xml:space="preserve"> - glucuronidaza - Phần 2: Kỹ thuật đếm khuẩn lạc ở 44</w:t>
      </w:r>
      <w:r w:rsidRPr="00897D3B">
        <w:rPr>
          <w:sz w:val="28"/>
          <w:szCs w:val="28"/>
          <w:vertAlign w:val="superscript"/>
        </w:rPr>
        <w:t>O</w:t>
      </w:r>
      <w:r w:rsidRPr="00897D3B">
        <w:rPr>
          <w:sz w:val="28"/>
          <w:szCs w:val="28"/>
        </w:rPr>
        <w:t xml:space="preserve">C sử dụng 5-bromo-4-clo-3-indolyl </w:t>
      </w:r>
      <w:r w:rsidRPr="00897D3B">
        <w:rPr>
          <w:i/>
          <w:iCs/>
          <w:sz w:val="28"/>
          <w:szCs w:val="28"/>
        </w:rPr>
        <w:t>β</w:t>
      </w:r>
      <w:r w:rsidRPr="00897D3B">
        <w:rPr>
          <w:sz w:val="28"/>
          <w:szCs w:val="28"/>
        </w:rPr>
        <w:t xml:space="preserve"> - D-glucuronid</w:t>
      </w:r>
      <w:r w:rsidRPr="00897D3B">
        <w:rPr>
          <w:sz w:val="28"/>
          <w:szCs w:val="28"/>
          <w:lang w:val="en-US"/>
        </w:rPr>
        <w:t xml:space="preserve">: Định lượng </w:t>
      </w:r>
      <w:r w:rsidRPr="00897D3B">
        <w:rPr>
          <w:i/>
          <w:sz w:val="28"/>
          <w:szCs w:val="28"/>
        </w:rPr>
        <w:t>Escherichia coli</w:t>
      </w:r>
      <w:r w:rsidRPr="00897D3B">
        <w:rPr>
          <w:sz w:val="28"/>
          <w:szCs w:val="28"/>
          <w:lang w:val="en-US"/>
        </w:rPr>
        <w:t>.</w:t>
      </w:r>
    </w:p>
    <w:p w:rsidR="00E037CB" w:rsidRPr="00897D3B" w:rsidRDefault="00E037CB" w:rsidP="00E33BE9">
      <w:pPr>
        <w:pStyle w:val="NormalWeb"/>
        <w:shd w:val="clear" w:color="auto" w:fill="FFFFFF"/>
        <w:spacing w:before="120" w:beforeAutospacing="0" w:after="0" w:afterAutospacing="0"/>
        <w:ind w:firstLine="709"/>
        <w:jc w:val="both"/>
        <w:rPr>
          <w:bCs/>
          <w:sz w:val="28"/>
          <w:szCs w:val="28"/>
          <w:lang w:val="en-US"/>
        </w:rPr>
      </w:pPr>
      <w:r w:rsidRPr="00897D3B">
        <w:rPr>
          <w:sz w:val="28"/>
          <w:szCs w:val="28"/>
          <w:lang w:val="en-US"/>
        </w:rPr>
        <w:t xml:space="preserve">3. </w:t>
      </w:r>
      <w:r w:rsidRPr="00897D3B">
        <w:rPr>
          <w:bCs/>
          <w:sz w:val="28"/>
          <w:szCs w:val="28"/>
          <w:lang w:val="pt-BR"/>
        </w:rPr>
        <w:t>Dược điển Việt Nam</w:t>
      </w:r>
      <w:r w:rsidRPr="00897D3B">
        <w:rPr>
          <w:bCs/>
          <w:sz w:val="28"/>
          <w:szCs w:val="28"/>
        </w:rPr>
        <w:t xml:space="preserve"> V</w:t>
      </w:r>
      <w:r w:rsidRPr="00897D3B">
        <w:rPr>
          <w:bCs/>
          <w:sz w:val="28"/>
          <w:szCs w:val="28"/>
          <w:lang w:val="en-US"/>
        </w:rPr>
        <w:t>:</w:t>
      </w:r>
    </w:p>
    <w:p w:rsidR="00E037CB" w:rsidRPr="00897D3B" w:rsidRDefault="00E037CB" w:rsidP="00E33BE9">
      <w:pPr>
        <w:pStyle w:val="NormalWeb"/>
        <w:shd w:val="clear" w:color="auto" w:fill="FFFFFF"/>
        <w:spacing w:before="120" w:beforeAutospacing="0" w:after="0" w:afterAutospacing="0"/>
        <w:ind w:firstLine="709"/>
        <w:jc w:val="both"/>
        <w:rPr>
          <w:sz w:val="28"/>
          <w:szCs w:val="28"/>
          <w:lang w:val="en-US"/>
        </w:rPr>
      </w:pPr>
      <w:r w:rsidRPr="00897D3B">
        <w:rPr>
          <w:bCs/>
          <w:sz w:val="28"/>
          <w:szCs w:val="28"/>
          <w:lang w:val="en-US"/>
        </w:rPr>
        <w:t xml:space="preserve">- </w:t>
      </w:r>
      <w:r w:rsidRPr="00897D3B">
        <w:rPr>
          <w:sz w:val="28"/>
          <w:szCs w:val="28"/>
        </w:rPr>
        <w:t>Dược điển Việt Nam V, Phụ lục 13.6, Mục 1. Xác định tổng số vi sinh vật</w:t>
      </w:r>
      <w:r w:rsidRPr="00897D3B">
        <w:rPr>
          <w:sz w:val="28"/>
          <w:szCs w:val="28"/>
          <w:lang w:val="en-US"/>
        </w:rPr>
        <w:t>:</w:t>
      </w:r>
      <w:r w:rsidRPr="00897D3B">
        <w:rPr>
          <w:sz w:val="28"/>
          <w:szCs w:val="28"/>
        </w:rPr>
        <w:t xml:space="preserve"> Xác định chỉ tiêu Tổng số VSV hiếu khí</w:t>
      </w:r>
      <w:r w:rsidRPr="00897D3B">
        <w:rPr>
          <w:sz w:val="28"/>
          <w:szCs w:val="28"/>
          <w:lang w:val="en-US"/>
        </w:rPr>
        <w:t>.</w:t>
      </w:r>
    </w:p>
    <w:p w:rsidR="00E037CB" w:rsidRPr="00897D3B" w:rsidRDefault="00E037CB" w:rsidP="00E33BE9">
      <w:pPr>
        <w:pStyle w:val="NormalWeb"/>
        <w:shd w:val="clear" w:color="auto" w:fill="FFFFFF"/>
        <w:spacing w:before="120" w:beforeAutospacing="0" w:after="0" w:afterAutospacing="0"/>
        <w:ind w:firstLine="709"/>
        <w:jc w:val="both"/>
        <w:rPr>
          <w:sz w:val="28"/>
          <w:szCs w:val="28"/>
        </w:rPr>
      </w:pPr>
      <w:r w:rsidRPr="00897D3B">
        <w:rPr>
          <w:sz w:val="28"/>
          <w:szCs w:val="28"/>
          <w:lang w:val="en-US"/>
        </w:rPr>
        <w:t xml:space="preserve">- </w:t>
      </w:r>
      <w:r w:rsidRPr="00897D3B">
        <w:rPr>
          <w:sz w:val="28"/>
          <w:szCs w:val="28"/>
        </w:rPr>
        <w:t>Dược điển Việt Nam V, Phụ lục 13.6, Mục 1. Xác định tổng số vi sinh vật</w:t>
      </w:r>
      <w:r w:rsidRPr="00897D3B">
        <w:rPr>
          <w:sz w:val="28"/>
          <w:szCs w:val="28"/>
          <w:lang w:val="en-US"/>
        </w:rPr>
        <w:t xml:space="preserve">: </w:t>
      </w:r>
      <w:r w:rsidRPr="00897D3B">
        <w:rPr>
          <w:sz w:val="28"/>
          <w:szCs w:val="28"/>
        </w:rPr>
        <w:t xml:space="preserve">Xác định chỉ tiêu Tổng số nấm mốc, </w:t>
      </w:r>
      <w:r w:rsidR="00F2577E">
        <w:rPr>
          <w:sz w:val="28"/>
          <w:szCs w:val="28"/>
          <w:lang w:val="en-US"/>
        </w:rPr>
        <w:t xml:space="preserve">nấm </w:t>
      </w:r>
      <w:r w:rsidRPr="00897D3B">
        <w:rPr>
          <w:sz w:val="28"/>
          <w:szCs w:val="28"/>
        </w:rPr>
        <w:t>men</w:t>
      </w:r>
    </w:p>
    <w:p w:rsidR="00E037CB" w:rsidRPr="00897D3B" w:rsidRDefault="00E037CB" w:rsidP="00E33BE9">
      <w:pPr>
        <w:pStyle w:val="NormalWeb"/>
        <w:shd w:val="clear" w:color="auto" w:fill="FFFFFF"/>
        <w:spacing w:before="120" w:beforeAutospacing="0" w:after="0" w:afterAutospacing="0"/>
        <w:ind w:firstLine="709"/>
        <w:jc w:val="both"/>
        <w:rPr>
          <w:i/>
          <w:iCs/>
          <w:sz w:val="28"/>
          <w:szCs w:val="28"/>
          <w:shd w:val="clear" w:color="auto" w:fill="FFFFFF"/>
        </w:rPr>
      </w:pPr>
      <w:r w:rsidRPr="00897D3B">
        <w:rPr>
          <w:bCs/>
          <w:sz w:val="28"/>
          <w:szCs w:val="28"/>
          <w:lang w:val="en-US"/>
        </w:rPr>
        <w:t xml:space="preserve">- </w:t>
      </w:r>
      <w:r w:rsidRPr="00897D3B">
        <w:rPr>
          <w:sz w:val="28"/>
          <w:szCs w:val="28"/>
        </w:rPr>
        <w:t>Dược điển Việt Nam V, Phụ lục 13.6, Mục 2.</w:t>
      </w:r>
      <w:r w:rsidRPr="00897D3B">
        <w:rPr>
          <w:sz w:val="28"/>
          <w:szCs w:val="28"/>
          <w:shd w:val="clear" w:color="auto" w:fill="FFFFFF"/>
        </w:rPr>
        <w:t xml:space="preserve"> Xác định vi sinh vật gây bệnh</w:t>
      </w:r>
      <w:r w:rsidRPr="00897D3B">
        <w:rPr>
          <w:sz w:val="28"/>
          <w:szCs w:val="28"/>
          <w:shd w:val="clear" w:color="auto" w:fill="FFFFFF"/>
          <w:lang w:val="en-US"/>
        </w:rPr>
        <w:t xml:space="preserve">: Định tính </w:t>
      </w:r>
      <w:r w:rsidRPr="00897D3B">
        <w:rPr>
          <w:sz w:val="28"/>
          <w:szCs w:val="28"/>
        </w:rPr>
        <w:t xml:space="preserve">chỉ tiêu </w:t>
      </w:r>
      <w:r w:rsidRPr="00897D3B">
        <w:rPr>
          <w:i/>
          <w:iCs/>
          <w:sz w:val="28"/>
          <w:szCs w:val="28"/>
          <w:shd w:val="clear" w:color="auto" w:fill="FFFFFF"/>
        </w:rPr>
        <w:t>Escherichia coli</w:t>
      </w:r>
    </w:p>
    <w:p w:rsidR="00E037CB" w:rsidRPr="00897D3B" w:rsidRDefault="00E037CB" w:rsidP="00E33BE9">
      <w:pPr>
        <w:pStyle w:val="NormalWeb"/>
        <w:shd w:val="clear" w:color="auto" w:fill="FFFFFF"/>
        <w:spacing w:before="120" w:beforeAutospacing="0" w:after="0" w:afterAutospacing="0"/>
        <w:ind w:firstLine="709"/>
        <w:jc w:val="both"/>
        <w:rPr>
          <w:i/>
          <w:iCs/>
          <w:sz w:val="28"/>
          <w:szCs w:val="28"/>
          <w:shd w:val="clear" w:color="auto" w:fill="FFFFFF"/>
          <w:lang w:val="en-US"/>
        </w:rPr>
      </w:pPr>
      <w:r w:rsidRPr="00897D3B">
        <w:rPr>
          <w:iCs/>
          <w:sz w:val="28"/>
          <w:szCs w:val="28"/>
          <w:shd w:val="clear" w:color="auto" w:fill="FFFFFF"/>
          <w:lang w:val="en-US"/>
        </w:rPr>
        <w:t xml:space="preserve">- </w:t>
      </w:r>
      <w:r w:rsidRPr="00897D3B">
        <w:rPr>
          <w:sz w:val="28"/>
          <w:szCs w:val="28"/>
        </w:rPr>
        <w:t>Dược điển Việt Nam V, Phụ lục 13.6, Mục 2.</w:t>
      </w:r>
      <w:r w:rsidRPr="00897D3B">
        <w:rPr>
          <w:sz w:val="28"/>
          <w:szCs w:val="28"/>
          <w:shd w:val="clear" w:color="auto" w:fill="FFFFFF"/>
        </w:rPr>
        <w:t xml:space="preserve"> Xác định vi sinh vật gây bệnh: </w:t>
      </w:r>
      <w:r w:rsidRPr="00897D3B">
        <w:rPr>
          <w:sz w:val="28"/>
          <w:szCs w:val="28"/>
          <w:shd w:val="clear" w:color="auto" w:fill="FFFFFF"/>
          <w:lang w:val="en-US"/>
        </w:rPr>
        <w:t xml:space="preserve">Định lượng </w:t>
      </w:r>
      <w:r w:rsidRPr="00897D3B">
        <w:rPr>
          <w:sz w:val="28"/>
          <w:szCs w:val="28"/>
        </w:rPr>
        <w:t xml:space="preserve">chỉ tiêu </w:t>
      </w:r>
      <w:r w:rsidRPr="00897D3B">
        <w:rPr>
          <w:i/>
          <w:iCs/>
          <w:sz w:val="28"/>
          <w:szCs w:val="28"/>
          <w:shd w:val="clear" w:color="auto" w:fill="FFFFFF"/>
        </w:rPr>
        <w:t>Staphylococcus aureus</w:t>
      </w:r>
      <w:r w:rsidRPr="00897D3B">
        <w:rPr>
          <w:i/>
          <w:iCs/>
          <w:sz w:val="28"/>
          <w:szCs w:val="28"/>
          <w:shd w:val="clear" w:color="auto" w:fill="FFFFFF"/>
          <w:lang w:val="en-US"/>
        </w:rPr>
        <w:t>.</w:t>
      </w:r>
    </w:p>
    <w:p w:rsidR="00E037CB" w:rsidRPr="00897D3B" w:rsidRDefault="00E037CB" w:rsidP="00E33BE9">
      <w:pPr>
        <w:pStyle w:val="NormalWeb"/>
        <w:shd w:val="clear" w:color="auto" w:fill="FFFFFF"/>
        <w:spacing w:before="120" w:beforeAutospacing="0" w:after="0" w:afterAutospacing="0"/>
        <w:ind w:firstLine="709"/>
        <w:jc w:val="both"/>
        <w:rPr>
          <w:i/>
          <w:iCs/>
          <w:sz w:val="28"/>
          <w:szCs w:val="28"/>
          <w:shd w:val="clear" w:color="auto" w:fill="FFFFFF"/>
          <w:lang w:val="en-US"/>
        </w:rPr>
      </w:pPr>
      <w:r w:rsidRPr="00897D3B">
        <w:rPr>
          <w:iCs/>
          <w:sz w:val="28"/>
          <w:szCs w:val="28"/>
          <w:shd w:val="clear" w:color="auto" w:fill="FFFFFF"/>
          <w:lang w:val="en-US"/>
        </w:rPr>
        <w:t xml:space="preserve">- </w:t>
      </w:r>
      <w:r w:rsidRPr="00897D3B">
        <w:rPr>
          <w:sz w:val="28"/>
          <w:szCs w:val="28"/>
        </w:rPr>
        <w:t>Dược điển Việt Nam V, Phụ lục 13.6, Mục 2.</w:t>
      </w:r>
      <w:r w:rsidRPr="00897D3B">
        <w:rPr>
          <w:sz w:val="28"/>
          <w:szCs w:val="28"/>
          <w:shd w:val="clear" w:color="auto" w:fill="FFFFFF"/>
        </w:rPr>
        <w:t xml:space="preserve"> Xác định vi sinh vật gây bệnh: </w:t>
      </w:r>
      <w:r w:rsidRPr="00897D3B">
        <w:rPr>
          <w:sz w:val="28"/>
          <w:szCs w:val="28"/>
          <w:shd w:val="clear" w:color="auto" w:fill="FFFFFF"/>
          <w:lang w:val="en-US"/>
        </w:rPr>
        <w:t xml:space="preserve">Định lượng </w:t>
      </w:r>
      <w:r w:rsidRPr="00897D3B">
        <w:rPr>
          <w:sz w:val="28"/>
          <w:szCs w:val="28"/>
        </w:rPr>
        <w:t>chỉ tiêu</w:t>
      </w:r>
      <w:r w:rsidRPr="00897D3B">
        <w:rPr>
          <w:sz w:val="28"/>
          <w:szCs w:val="28"/>
          <w:lang w:val="en-US"/>
        </w:rPr>
        <w:t xml:space="preserve"> </w:t>
      </w:r>
      <w:r w:rsidRPr="00897D3B">
        <w:rPr>
          <w:i/>
          <w:iCs/>
          <w:sz w:val="28"/>
          <w:szCs w:val="28"/>
          <w:shd w:val="clear" w:color="auto" w:fill="FFFFFF"/>
        </w:rPr>
        <w:t>Salmonella</w:t>
      </w:r>
      <w:r w:rsidRPr="00897D3B">
        <w:rPr>
          <w:i/>
          <w:iCs/>
          <w:sz w:val="28"/>
          <w:szCs w:val="28"/>
          <w:shd w:val="clear" w:color="auto" w:fill="FFFFFF"/>
          <w:lang w:val="en-US"/>
        </w:rPr>
        <w:t>.</w:t>
      </w:r>
    </w:p>
    <w:p w:rsidR="00E037CB" w:rsidRPr="00897D3B" w:rsidRDefault="00E037CB" w:rsidP="00E33BE9">
      <w:pPr>
        <w:pStyle w:val="NormalWeb"/>
        <w:shd w:val="clear" w:color="auto" w:fill="FFFFFF"/>
        <w:spacing w:before="120" w:beforeAutospacing="0" w:after="0" w:afterAutospacing="0"/>
        <w:ind w:firstLine="709"/>
        <w:jc w:val="both"/>
        <w:rPr>
          <w:sz w:val="28"/>
          <w:szCs w:val="28"/>
          <w:shd w:val="clear" w:color="auto" w:fill="FFFFFF"/>
          <w:lang w:val="en-US"/>
        </w:rPr>
      </w:pPr>
      <w:r w:rsidRPr="00897D3B">
        <w:rPr>
          <w:sz w:val="28"/>
          <w:szCs w:val="28"/>
          <w:lang w:val="en-US"/>
        </w:rPr>
        <w:t xml:space="preserve">- </w:t>
      </w:r>
      <w:r w:rsidRPr="00897D3B">
        <w:rPr>
          <w:sz w:val="28"/>
          <w:szCs w:val="28"/>
        </w:rPr>
        <w:t>Dược điển Việt Nam V, Phụ lục 13.6, Mục 2.</w:t>
      </w:r>
      <w:r w:rsidRPr="00897D3B">
        <w:rPr>
          <w:sz w:val="28"/>
          <w:szCs w:val="28"/>
          <w:shd w:val="clear" w:color="auto" w:fill="FFFFFF"/>
        </w:rPr>
        <w:t xml:space="preserve"> Xác định vi sinh vật gây bệnh: </w:t>
      </w:r>
      <w:r w:rsidRPr="00897D3B">
        <w:rPr>
          <w:sz w:val="28"/>
          <w:szCs w:val="28"/>
        </w:rPr>
        <w:t xml:space="preserve">Xác định chỉ tiêu </w:t>
      </w:r>
      <w:r w:rsidRPr="00897D3B">
        <w:rPr>
          <w:sz w:val="28"/>
          <w:szCs w:val="28"/>
          <w:shd w:val="clear" w:color="auto" w:fill="FFFFFF"/>
        </w:rPr>
        <w:t>Vi khuẩn gram âm dung nạp mật</w:t>
      </w:r>
      <w:r w:rsidRPr="00897D3B">
        <w:rPr>
          <w:sz w:val="28"/>
          <w:szCs w:val="28"/>
          <w:shd w:val="clear" w:color="auto" w:fill="FFFFFF"/>
          <w:lang w:val="en-US"/>
        </w:rPr>
        <w:t>.</w:t>
      </w:r>
    </w:p>
    <w:p w:rsidR="004927A7" w:rsidRPr="00897D3B" w:rsidRDefault="00923113" w:rsidP="00E33BE9">
      <w:pPr>
        <w:tabs>
          <w:tab w:val="left" w:pos="709"/>
        </w:tabs>
        <w:spacing w:before="120" w:after="0" w:line="240" w:lineRule="auto"/>
        <w:ind w:hanging="11"/>
        <w:rPr>
          <w:rFonts w:ascii="Times New Roman" w:hAnsi="Times New Roman" w:cs="Times New Roman"/>
          <w:b/>
          <w:bCs/>
          <w:sz w:val="28"/>
          <w:szCs w:val="28"/>
        </w:rPr>
      </w:pPr>
      <w:r w:rsidRPr="00897D3B">
        <w:rPr>
          <w:rFonts w:ascii="Times New Roman" w:hAnsi="Times New Roman" w:cs="Times New Roman"/>
          <w:b/>
          <w:bCs/>
          <w:sz w:val="28"/>
          <w:szCs w:val="28"/>
        </w:rPr>
        <w:tab/>
      </w:r>
      <w:r w:rsidRPr="00897D3B">
        <w:rPr>
          <w:rFonts w:ascii="Times New Roman" w:hAnsi="Times New Roman" w:cs="Times New Roman"/>
          <w:b/>
          <w:bCs/>
          <w:sz w:val="28"/>
          <w:szCs w:val="28"/>
        </w:rPr>
        <w:tab/>
        <w:t xml:space="preserve">Phần </w:t>
      </w:r>
      <w:r w:rsidR="00A46F26" w:rsidRPr="00897D3B">
        <w:rPr>
          <w:rFonts w:ascii="Times New Roman" w:hAnsi="Times New Roman" w:cs="Times New Roman"/>
          <w:b/>
          <w:bCs/>
          <w:sz w:val="28"/>
          <w:szCs w:val="28"/>
        </w:rPr>
        <w:t>IV</w:t>
      </w:r>
      <w:r w:rsidR="004927A7" w:rsidRPr="00897D3B">
        <w:rPr>
          <w:rFonts w:ascii="Times New Roman" w:hAnsi="Times New Roman" w:cs="Times New Roman"/>
          <w:b/>
          <w:bCs/>
          <w:sz w:val="28"/>
          <w:szCs w:val="28"/>
        </w:rPr>
        <w:t>. Yêu cầu quản lý</w:t>
      </w:r>
    </w:p>
    <w:p w:rsidR="0099540D" w:rsidRPr="00897D3B" w:rsidRDefault="00923113" w:rsidP="00923113">
      <w:pPr>
        <w:pStyle w:val="ndieund"/>
        <w:spacing w:before="120" w:after="0"/>
        <w:rPr>
          <w:rFonts w:ascii="Times New Roman" w:hAnsi="Times New Roman"/>
          <w:szCs w:val="28"/>
        </w:rPr>
      </w:pPr>
      <w:r w:rsidRPr="00897D3B">
        <w:rPr>
          <w:rFonts w:ascii="Times New Roman" w:hAnsi="Times New Roman"/>
          <w:szCs w:val="28"/>
        </w:rPr>
        <w:lastRenderedPageBreak/>
        <w:t>1.</w:t>
      </w:r>
      <w:r w:rsidR="0099540D" w:rsidRPr="00897D3B">
        <w:rPr>
          <w:rFonts w:ascii="Times New Roman" w:hAnsi="Times New Roman"/>
          <w:szCs w:val="28"/>
        </w:rPr>
        <w:t xml:space="preserve"> </w:t>
      </w:r>
      <w:r w:rsidR="0099540D" w:rsidRPr="00897D3B">
        <w:rPr>
          <w:rFonts w:ascii="Times New Roman" w:hAnsi="Times New Roman"/>
          <w:szCs w:val="28"/>
          <w:lang w:val="vi-VN"/>
        </w:rPr>
        <w:t xml:space="preserve">Các sản phẩm thực phẩm bảo vệ sức khỏe phải được đăng ký bản công bố sản phẩm </w:t>
      </w:r>
      <w:r w:rsidR="0099540D" w:rsidRPr="00897D3B">
        <w:rPr>
          <w:rFonts w:ascii="Times New Roman" w:hAnsi="Times New Roman"/>
          <w:szCs w:val="28"/>
        </w:rPr>
        <w:t xml:space="preserve">theo quy định tại Khoản 1 Điều 6 Nghị định số 15/2018/NĐ-CP ngày 2 tháng 2 năm 2018 của Chính phủ </w:t>
      </w:r>
      <w:r w:rsidR="0099540D" w:rsidRPr="00897D3B">
        <w:rPr>
          <w:rFonts w:ascii="Times New Roman" w:hAnsi="Times New Roman"/>
          <w:iCs/>
          <w:szCs w:val="28"/>
          <w:lang w:val="vi-VN"/>
        </w:rPr>
        <w:t xml:space="preserve">Nghị định quy định chi tiết thi hành một số điều của Luật </w:t>
      </w:r>
      <w:r w:rsidR="0099540D" w:rsidRPr="00897D3B">
        <w:rPr>
          <w:rFonts w:ascii="Times New Roman" w:hAnsi="Times New Roman"/>
          <w:szCs w:val="28"/>
        </w:rPr>
        <w:t>an toàn thực phẩm.</w:t>
      </w:r>
    </w:p>
    <w:p w:rsidR="0099540D" w:rsidRPr="00897D3B" w:rsidRDefault="00923113" w:rsidP="00923113">
      <w:pPr>
        <w:pStyle w:val="ndieund"/>
        <w:spacing w:before="120" w:after="0"/>
        <w:rPr>
          <w:rFonts w:ascii="Times New Roman" w:hAnsi="Times New Roman"/>
          <w:szCs w:val="28"/>
        </w:rPr>
      </w:pPr>
      <w:r w:rsidRPr="00897D3B">
        <w:rPr>
          <w:rFonts w:ascii="Times New Roman" w:hAnsi="Times New Roman"/>
          <w:szCs w:val="28"/>
        </w:rPr>
        <w:t>2.</w:t>
      </w:r>
      <w:r w:rsidR="0099540D" w:rsidRPr="00897D3B">
        <w:rPr>
          <w:rFonts w:ascii="Times New Roman" w:hAnsi="Times New Roman"/>
          <w:szCs w:val="28"/>
        </w:rPr>
        <w:t xml:space="preserve"> Kết quả kiểm nghiệm an toàn thực phẩm của sản phẩm </w:t>
      </w:r>
      <w:r w:rsidR="00BD51F2" w:rsidRPr="00897D3B">
        <w:rPr>
          <w:rFonts w:ascii="Times New Roman" w:hAnsi="Times New Roman"/>
          <w:szCs w:val="28"/>
        </w:rPr>
        <w:t xml:space="preserve">thực phẩm bảo vệ sức khỏe phải được thực hiện bởi </w:t>
      </w:r>
      <w:r w:rsidR="0099540D" w:rsidRPr="00897D3B">
        <w:rPr>
          <w:rFonts w:ascii="Times New Roman" w:hAnsi="Times New Roman"/>
          <w:szCs w:val="28"/>
        </w:rPr>
        <w:t xml:space="preserve">phòng kiểm nghiệm được Bộ Y tế chỉ định hoặc được công nhận phù hợp tiêu chuẩn ISO 17025 đối với </w:t>
      </w:r>
      <w:r w:rsidR="0099540D" w:rsidRPr="00897D3B">
        <w:rPr>
          <w:rFonts w:ascii="Times New Roman" w:hAnsi="Times New Roman"/>
          <w:szCs w:val="28"/>
          <w:u w:val="single"/>
        </w:rPr>
        <w:t>các chỉ tiêu kiểm nghiệm trên nền mẫu thực phẩm bảo vệ sức khỏe</w:t>
      </w:r>
      <w:r w:rsidR="0099540D" w:rsidRPr="00897D3B">
        <w:rPr>
          <w:rFonts w:ascii="Times New Roman" w:hAnsi="Times New Roman"/>
          <w:szCs w:val="28"/>
        </w:rPr>
        <w:t xml:space="preserve"> theo quy định tại Điểm c Khoản 1, Điểm b Khoản 2 Điều 7 Nghị định số 15/2018/NĐ-CP ngày 2 tháng 2 năm 2018 của Chính phủ Nghị định quy định chi tiết thi hành một số điều của Luật an toàn thực phẩm.</w:t>
      </w:r>
    </w:p>
    <w:p w:rsidR="004927A7" w:rsidRPr="00897D3B" w:rsidRDefault="00923113" w:rsidP="00E33BE9">
      <w:pPr>
        <w:tabs>
          <w:tab w:val="left" w:pos="709"/>
        </w:tabs>
        <w:spacing w:before="120" w:after="0" w:line="240" w:lineRule="auto"/>
        <w:ind w:hanging="11"/>
        <w:rPr>
          <w:rFonts w:ascii="Times New Roman" w:hAnsi="Times New Roman" w:cs="Times New Roman"/>
          <w:b/>
          <w:bCs/>
          <w:sz w:val="28"/>
          <w:szCs w:val="28"/>
        </w:rPr>
      </w:pPr>
      <w:r w:rsidRPr="00897D3B">
        <w:rPr>
          <w:rFonts w:ascii="Times New Roman" w:hAnsi="Times New Roman" w:cs="Times New Roman"/>
          <w:b/>
          <w:bCs/>
          <w:sz w:val="28"/>
          <w:szCs w:val="28"/>
        </w:rPr>
        <w:tab/>
      </w:r>
      <w:r w:rsidRPr="00897D3B">
        <w:rPr>
          <w:rFonts w:ascii="Times New Roman" w:hAnsi="Times New Roman" w:cs="Times New Roman"/>
          <w:b/>
          <w:bCs/>
          <w:sz w:val="28"/>
          <w:szCs w:val="28"/>
        </w:rPr>
        <w:tab/>
        <w:t xml:space="preserve">Phần </w:t>
      </w:r>
      <w:r w:rsidR="004927A7" w:rsidRPr="00897D3B">
        <w:rPr>
          <w:rFonts w:ascii="Times New Roman" w:hAnsi="Times New Roman" w:cs="Times New Roman"/>
          <w:b/>
          <w:bCs/>
          <w:sz w:val="28"/>
          <w:szCs w:val="28"/>
        </w:rPr>
        <w:t>V. Trách nhiệm của tổ chức, cá nhân</w:t>
      </w:r>
    </w:p>
    <w:p w:rsidR="00BD51F2" w:rsidRPr="00897D3B" w:rsidRDefault="00BD51F2" w:rsidP="00E33BE9">
      <w:pPr>
        <w:tabs>
          <w:tab w:val="left" w:pos="709"/>
        </w:tabs>
        <w:spacing w:before="120" w:after="0" w:line="240" w:lineRule="auto"/>
        <w:ind w:hanging="11"/>
        <w:jc w:val="both"/>
        <w:rPr>
          <w:rFonts w:ascii="Times New Roman" w:eastAsia="Times New Roman" w:hAnsi="Times New Roman" w:cs="Times New Roman"/>
          <w:sz w:val="28"/>
          <w:szCs w:val="28"/>
        </w:rPr>
      </w:pPr>
      <w:r w:rsidRPr="00897D3B">
        <w:rPr>
          <w:rFonts w:ascii="Times New Roman" w:hAnsi="Times New Roman"/>
          <w:sz w:val="26"/>
          <w:szCs w:val="26"/>
          <w:lang w:val="vi-VN"/>
        </w:rPr>
        <w:tab/>
      </w:r>
      <w:r w:rsidRPr="00897D3B">
        <w:rPr>
          <w:rFonts w:ascii="Times New Roman" w:hAnsi="Times New Roman"/>
          <w:sz w:val="26"/>
          <w:szCs w:val="26"/>
          <w:lang w:val="vi-VN"/>
        </w:rPr>
        <w:tab/>
      </w:r>
      <w:r w:rsidRPr="00897D3B">
        <w:rPr>
          <w:rFonts w:ascii="Times New Roman" w:eastAsia="Times New Roman" w:hAnsi="Times New Roman" w:cs="Times New Roman"/>
          <w:sz w:val="28"/>
          <w:szCs w:val="28"/>
        </w:rPr>
        <w:t>Tổ chức, cá nhân sản xuất, kinh doanh thực phẩm bảo vệ sức khỏe tuân thủ theo quy định tại Luật an toàn thực phẩm, Nghị định số 15/2018/NĐ-CP ngày 2 tháng 2 năm 2018 của Chính phủ Nghị định quy định chi tiết thi hành một số điều của Luật an toàn thực phẩm và bảo đảm sản phẩm thực phẩm bảo vệ sức khỏe phải phù hợp với các yêu cầu kỹ thuật tại Quy chuẩn kỹ thuật này và các quy định của pháp luật có liên quan.</w:t>
      </w:r>
    </w:p>
    <w:p w:rsidR="004927A7" w:rsidRPr="00897D3B" w:rsidRDefault="00923113" w:rsidP="00E33BE9">
      <w:pPr>
        <w:tabs>
          <w:tab w:val="left" w:pos="709"/>
        </w:tabs>
        <w:spacing w:before="120" w:after="0" w:line="240" w:lineRule="auto"/>
        <w:ind w:hanging="11"/>
        <w:rPr>
          <w:rFonts w:ascii="Times New Roman" w:hAnsi="Times New Roman" w:cs="Times New Roman"/>
          <w:b/>
          <w:bCs/>
          <w:sz w:val="28"/>
          <w:szCs w:val="28"/>
        </w:rPr>
      </w:pPr>
      <w:r w:rsidRPr="00897D3B">
        <w:rPr>
          <w:rFonts w:ascii="Times New Roman" w:hAnsi="Times New Roman" w:cs="Times New Roman"/>
          <w:b/>
          <w:bCs/>
          <w:sz w:val="28"/>
          <w:szCs w:val="28"/>
        </w:rPr>
        <w:tab/>
      </w:r>
      <w:r w:rsidRPr="00897D3B">
        <w:rPr>
          <w:rFonts w:ascii="Times New Roman" w:hAnsi="Times New Roman" w:cs="Times New Roman"/>
          <w:b/>
          <w:bCs/>
          <w:sz w:val="28"/>
          <w:szCs w:val="28"/>
        </w:rPr>
        <w:tab/>
        <w:t xml:space="preserve">Phần </w:t>
      </w:r>
      <w:r w:rsidR="004927A7" w:rsidRPr="00897D3B">
        <w:rPr>
          <w:rFonts w:ascii="Times New Roman" w:hAnsi="Times New Roman" w:cs="Times New Roman"/>
          <w:b/>
          <w:bCs/>
          <w:sz w:val="28"/>
          <w:szCs w:val="28"/>
        </w:rPr>
        <w:t>V</w:t>
      </w:r>
      <w:r w:rsidR="00A46F26" w:rsidRPr="00897D3B">
        <w:rPr>
          <w:rFonts w:ascii="Times New Roman" w:hAnsi="Times New Roman" w:cs="Times New Roman"/>
          <w:b/>
          <w:bCs/>
          <w:sz w:val="28"/>
          <w:szCs w:val="28"/>
        </w:rPr>
        <w:t>I</w:t>
      </w:r>
      <w:r w:rsidR="004927A7" w:rsidRPr="00897D3B">
        <w:rPr>
          <w:rFonts w:ascii="Times New Roman" w:hAnsi="Times New Roman" w:cs="Times New Roman"/>
          <w:b/>
          <w:bCs/>
          <w:sz w:val="28"/>
          <w:szCs w:val="28"/>
        </w:rPr>
        <w:t>. Tổ chức thực hiện</w:t>
      </w:r>
    </w:p>
    <w:p w:rsidR="00BD51F2" w:rsidRPr="00897D3B" w:rsidRDefault="00BD51F2" w:rsidP="00E33BE9">
      <w:pPr>
        <w:tabs>
          <w:tab w:val="left" w:pos="709"/>
        </w:tabs>
        <w:spacing w:before="120" w:after="0" w:line="240" w:lineRule="auto"/>
        <w:ind w:hanging="11"/>
        <w:rPr>
          <w:rFonts w:ascii="Times New Roman" w:hAnsi="Times New Roman" w:cs="Times New Roman"/>
          <w:bCs/>
          <w:sz w:val="28"/>
          <w:szCs w:val="28"/>
        </w:rPr>
      </w:pPr>
      <w:r w:rsidRPr="00897D3B">
        <w:rPr>
          <w:rFonts w:ascii="Times New Roman" w:hAnsi="Times New Roman" w:cs="Times New Roman"/>
          <w:bCs/>
          <w:sz w:val="28"/>
          <w:szCs w:val="28"/>
        </w:rPr>
        <w:tab/>
      </w:r>
      <w:r w:rsidRPr="00897D3B">
        <w:rPr>
          <w:rFonts w:ascii="Times New Roman" w:hAnsi="Times New Roman" w:cs="Times New Roman"/>
          <w:bCs/>
          <w:sz w:val="28"/>
          <w:szCs w:val="28"/>
        </w:rPr>
        <w:tab/>
        <w:t xml:space="preserve">Bộ Y tế, cơ quan có thẩm quyền thuộc Bộ Y tế theo quy định tại </w:t>
      </w:r>
      <w:r w:rsidRPr="00897D3B">
        <w:rPr>
          <w:rFonts w:ascii="Times New Roman" w:hAnsi="Times New Roman"/>
          <w:sz w:val="28"/>
          <w:szCs w:val="28"/>
        </w:rPr>
        <w:t xml:space="preserve">Luật an toàn thực phẩm, Nghị định số 15/2018/NĐ-CP ngày 2 tháng 2 năm 2018 của Chính phủ </w:t>
      </w:r>
      <w:r w:rsidRPr="00897D3B">
        <w:rPr>
          <w:rFonts w:ascii="Times New Roman" w:hAnsi="Times New Roman"/>
          <w:iCs/>
          <w:sz w:val="28"/>
          <w:szCs w:val="28"/>
          <w:lang w:val="vi-VN"/>
        </w:rPr>
        <w:t>Nghị định quy định chi tiết thi hành một số điều của Luật an toàn thực phẩm</w:t>
      </w:r>
      <w:r w:rsidRPr="00897D3B">
        <w:rPr>
          <w:rFonts w:ascii="Times New Roman" w:hAnsi="Times New Roman" w:cs="Times New Roman"/>
          <w:bCs/>
          <w:sz w:val="28"/>
          <w:szCs w:val="28"/>
        </w:rPr>
        <w:t>.</w:t>
      </w:r>
    </w:p>
    <w:p w:rsidR="006E028B" w:rsidRPr="00897D3B" w:rsidRDefault="00923113" w:rsidP="00E33BE9">
      <w:pPr>
        <w:pStyle w:val="NormalWeb"/>
        <w:shd w:val="clear" w:color="auto" w:fill="FFFFFF"/>
        <w:spacing w:before="120" w:beforeAutospacing="0" w:after="0" w:afterAutospacing="0"/>
        <w:jc w:val="both"/>
        <w:rPr>
          <w:b/>
          <w:bCs/>
          <w:sz w:val="28"/>
          <w:szCs w:val="28"/>
        </w:rPr>
      </w:pPr>
      <w:r w:rsidRPr="00897D3B">
        <w:rPr>
          <w:b/>
          <w:bCs/>
          <w:sz w:val="28"/>
          <w:szCs w:val="28"/>
          <w:lang w:val="en-US"/>
        </w:rPr>
        <w:t>IV</w:t>
      </w:r>
      <w:r w:rsidR="006E028B" w:rsidRPr="00897D3B">
        <w:rPr>
          <w:b/>
          <w:bCs/>
          <w:sz w:val="28"/>
          <w:szCs w:val="28"/>
        </w:rPr>
        <w:t xml:space="preserve">. </w:t>
      </w:r>
      <w:r w:rsidR="00E60C1B" w:rsidRPr="00897D3B">
        <w:rPr>
          <w:b/>
          <w:bCs/>
          <w:sz w:val="28"/>
          <w:szCs w:val="28"/>
          <w:lang w:val="en-US"/>
        </w:rPr>
        <w:t xml:space="preserve">Các hoạt động </w:t>
      </w:r>
      <w:r w:rsidR="00EA5490" w:rsidRPr="00897D3B">
        <w:rPr>
          <w:b/>
          <w:bCs/>
          <w:sz w:val="28"/>
          <w:szCs w:val="28"/>
          <w:lang w:val="en-US"/>
        </w:rPr>
        <w:t>xây dựng và ban hành QCVN</w:t>
      </w:r>
      <w:r w:rsidR="006E028B" w:rsidRPr="00897D3B">
        <w:rPr>
          <w:b/>
          <w:bCs/>
          <w:sz w:val="28"/>
          <w:szCs w:val="28"/>
          <w:lang w:val="pt-BR"/>
        </w:rPr>
        <w:t xml:space="preserve"> </w:t>
      </w:r>
      <w:r w:rsidR="003913AB" w:rsidRPr="00897D3B">
        <w:rPr>
          <w:b/>
          <w:bCs/>
          <w:sz w:val="28"/>
          <w:szCs w:val="28"/>
          <w:lang w:val="pt-BR"/>
        </w:rPr>
        <w:t>đã thực hiện</w:t>
      </w:r>
    </w:p>
    <w:p w:rsidR="003913AB" w:rsidRPr="00897D3B" w:rsidRDefault="00923113" w:rsidP="00E33BE9">
      <w:pPr>
        <w:pStyle w:val="NormalWeb"/>
        <w:shd w:val="clear" w:color="auto" w:fill="FFFFFF"/>
        <w:spacing w:before="120" w:beforeAutospacing="0" w:after="0" w:afterAutospacing="0"/>
        <w:ind w:firstLine="709"/>
        <w:jc w:val="both"/>
        <w:textAlignment w:val="baseline"/>
        <w:rPr>
          <w:sz w:val="28"/>
          <w:szCs w:val="28"/>
          <w:lang w:val="en-US"/>
        </w:rPr>
      </w:pPr>
      <w:r w:rsidRPr="00897D3B">
        <w:rPr>
          <w:bCs/>
          <w:sz w:val="28"/>
          <w:szCs w:val="28"/>
          <w:lang w:val="pt-BR" w:eastAsia="ja-JP"/>
        </w:rPr>
        <w:t>1.</w:t>
      </w:r>
      <w:r w:rsidR="006E028B" w:rsidRPr="00897D3B">
        <w:rPr>
          <w:bCs/>
          <w:sz w:val="28"/>
          <w:szCs w:val="28"/>
          <w:lang w:val="pt-BR" w:eastAsia="ja-JP"/>
        </w:rPr>
        <w:t xml:space="preserve"> </w:t>
      </w:r>
      <w:r w:rsidR="003913AB" w:rsidRPr="00897D3B">
        <w:rPr>
          <w:bCs/>
          <w:sz w:val="28"/>
          <w:szCs w:val="28"/>
          <w:lang w:val="pt-BR" w:eastAsia="ja-JP"/>
        </w:rPr>
        <w:t xml:space="preserve">Lập </w:t>
      </w:r>
      <w:r w:rsidR="003913AB" w:rsidRPr="00897D3B">
        <w:rPr>
          <w:sz w:val="28"/>
          <w:szCs w:val="28"/>
        </w:rPr>
        <w:t>kế hoạch xây dựng quy chuẩn kỹ thuật</w:t>
      </w:r>
      <w:r w:rsidR="003913AB" w:rsidRPr="00897D3B">
        <w:rPr>
          <w:sz w:val="28"/>
          <w:szCs w:val="28"/>
          <w:lang w:val="en-US"/>
        </w:rPr>
        <w:t>:</w:t>
      </w:r>
    </w:p>
    <w:p w:rsidR="00426B7F" w:rsidRPr="00897D3B" w:rsidRDefault="003913AB" w:rsidP="00E33BE9">
      <w:pPr>
        <w:pStyle w:val="NormalWeb"/>
        <w:shd w:val="clear" w:color="auto" w:fill="FFFFFF"/>
        <w:spacing w:before="120" w:beforeAutospacing="0" w:after="0" w:afterAutospacing="0"/>
        <w:ind w:firstLine="709"/>
        <w:jc w:val="both"/>
        <w:textAlignment w:val="baseline"/>
        <w:rPr>
          <w:sz w:val="28"/>
          <w:szCs w:val="28"/>
        </w:rPr>
      </w:pPr>
      <w:r w:rsidRPr="00897D3B">
        <w:rPr>
          <w:sz w:val="28"/>
          <w:szCs w:val="28"/>
          <w:lang w:val="en-US"/>
        </w:rPr>
        <w:t xml:space="preserve">- </w:t>
      </w:r>
      <w:r w:rsidR="001D69FA" w:rsidRPr="00897D3B">
        <w:rPr>
          <w:bCs/>
          <w:sz w:val="28"/>
          <w:szCs w:val="28"/>
        </w:rPr>
        <w:t>Ngày 14/3/2021</w:t>
      </w:r>
      <w:r w:rsidR="005A4CFB" w:rsidRPr="00897D3B">
        <w:rPr>
          <w:bCs/>
          <w:sz w:val="28"/>
          <w:szCs w:val="28"/>
        </w:rPr>
        <w:t xml:space="preserve">, </w:t>
      </w:r>
      <w:r w:rsidR="00426B7F" w:rsidRPr="00897D3B">
        <w:rPr>
          <w:bCs/>
          <w:sz w:val="28"/>
          <w:szCs w:val="28"/>
          <w:lang w:val="en-US"/>
        </w:rPr>
        <w:t xml:space="preserve">Bộ Y tế đã phê duyệt </w:t>
      </w:r>
      <w:r w:rsidR="00426B7F" w:rsidRPr="00897D3B">
        <w:rPr>
          <w:bCs/>
          <w:sz w:val="28"/>
          <w:szCs w:val="28"/>
        </w:rPr>
        <w:t xml:space="preserve">Quyết định số 1532/QĐ-BYT </w:t>
      </w:r>
      <w:r w:rsidR="00426B7F" w:rsidRPr="00897D3B">
        <w:rPr>
          <w:bCs/>
          <w:sz w:val="28"/>
          <w:szCs w:val="28"/>
          <w:lang w:val="en-US"/>
        </w:rPr>
        <w:t xml:space="preserve">về </w:t>
      </w:r>
      <w:r w:rsidR="00426B7F" w:rsidRPr="00897D3B">
        <w:rPr>
          <w:bCs/>
          <w:sz w:val="28"/>
          <w:szCs w:val="28"/>
        </w:rPr>
        <w:t>kế hoạch bổ sung xây dựng Quy chuẩn kỹ thuật quốc gia lĩnh vực y tế năm 2021</w:t>
      </w:r>
      <w:r w:rsidR="00426B7F" w:rsidRPr="00897D3B">
        <w:rPr>
          <w:bCs/>
          <w:sz w:val="28"/>
          <w:szCs w:val="28"/>
          <w:lang w:val="en-US"/>
        </w:rPr>
        <w:t>.</w:t>
      </w:r>
    </w:p>
    <w:p w:rsidR="006807BA" w:rsidRPr="00897D3B" w:rsidRDefault="006807BA" w:rsidP="00E33BE9">
      <w:pPr>
        <w:spacing w:before="120" w:after="0" w:line="240" w:lineRule="auto"/>
        <w:ind w:firstLine="720"/>
        <w:jc w:val="both"/>
        <w:rPr>
          <w:rFonts w:ascii="Times New Roman" w:hAnsi="Times New Roman" w:cs="Times New Roman"/>
          <w:bCs/>
          <w:sz w:val="28"/>
          <w:szCs w:val="28"/>
        </w:rPr>
      </w:pPr>
      <w:r w:rsidRPr="00897D3B">
        <w:rPr>
          <w:rFonts w:ascii="Times New Roman" w:hAnsi="Times New Roman" w:cs="Times New Roman"/>
          <w:bCs/>
          <w:sz w:val="28"/>
          <w:szCs w:val="28"/>
        </w:rPr>
        <w:t xml:space="preserve">- </w:t>
      </w:r>
      <w:r w:rsidR="005A4CFB" w:rsidRPr="00897D3B">
        <w:rPr>
          <w:rFonts w:ascii="Times New Roman" w:hAnsi="Times New Roman" w:cs="Times New Roman"/>
          <w:bCs/>
          <w:sz w:val="28"/>
          <w:szCs w:val="28"/>
          <w:lang w:val="vi-VN"/>
        </w:rPr>
        <w:t xml:space="preserve">Ngày </w:t>
      </w:r>
      <w:r w:rsidR="005A4CFB" w:rsidRPr="00897D3B">
        <w:rPr>
          <w:rFonts w:ascii="Times New Roman" w:hAnsi="Times New Roman" w:cs="Times New Roman"/>
          <w:bCs/>
          <w:sz w:val="28"/>
          <w:szCs w:val="28"/>
        </w:rPr>
        <w:t>02/10/2021</w:t>
      </w:r>
      <w:r w:rsidR="005A4CFB" w:rsidRPr="00897D3B">
        <w:rPr>
          <w:rFonts w:ascii="Times New Roman" w:hAnsi="Times New Roman" w:cs="Times New Roman"/>
          <w:bCs/>
          <w:sz w:val="28"/>
          <w:szCs w:val="28"/>
          <w:lang w:val="vi-VN"/>
        </w:rPr>
        <w:t xml:space="preserve">, </w:t>
      </w:r>
      <w:r w:rsidRPr="00897D3B">
        <w:rPr>
          <w:rFonts w:ascii="Times New Roman" w:hAnsi="Times New Roman" w:cs="Times New Roman"/>
          <w:bCs/>
          <w:sz w:val="28"/>
          <w:szCs w:val="28"/>
        </w:rPr>
        <w:t>Bộ Y tế đã ban hành Quyết định số 4645/QĐ-BYT về việc phê duyệt dự án xây dựng quy chuẩn kỹ thuật quốc gia “Xây dựng quy chuẩn kỹ thuật quốc gia đối với giới hạn các chất ô nhiễm trong thực phẩm bảo vệ sức khỏe”</w:t>
      </w:r>
    </w:p>
    <w:p w:rsidR="006807BA" w:rsidRPr="00897D3B" w:rsidRDefault="0045337A" w:rsidP="00E33BE9">
      <w:pPr>
        <w:pStyle w:val="NormalWeb"/>
        <w:spacing w:before="120" w:beforeAutospacing="0" w:after="0" w:afterAutospacing="0"/>
        <w:ind w:firstLine="720"/>
        <w:jc w:val="both"/>
        <w:rPr>
          <w:rFonts w:eastAsiaTheme="minorHAnsi"/>
          <w:bCs/>
          <w:sz w:val="28"/>
          <w:szCs w:val="28"/>
          <w:lang w:val="en-US" w:eastAsia="en-US"/>
        </w:rPr>
      </w:pPr>
      <w:r w:rsidRPr="00897D3B">
        <w:rPr>
          <w:rFonts w:eastAsiaTheme="minorHAnsi"/>
          <w:bCs/>
          <w:sz w:val="28"/>
          <w:szCs w:val="28"/>
          <w:lang w:eastAsia="en-US"/>
        </w:rPr>
        <w:t>-</w:t>
      </w:r>
      <w:r w:rsidR="006807BA" w:rsidRPr="00897D3B">
        <w:rPr>
          <w:rFonts w:eastAsiaTheme="minorHAnsi"/>
          <w:bCs/>
          <w:sz w:val="28"/>
          <w:szCs w:val="28"/>
          <w:lang w:val="en-US" w:eastAsia="en-US"/>
        </w:rPr>
        <w:t xml:space="preserve"> </w:t>
      </w:r>
      <w:r w:rsidR="00B729A0" w:rsidRPr="00897D3B">
        <w:rPr>
          <w:rFonts w:eastAsiaTheme="minorHAnsi"/>
          <w:bCs/>
          <w:sz w:val="28"/>
          <w:szCs w:val="28"/>
          <w:lang w:eastAsia="en-US"/>
        </w:rPr>
        <w:t>N</w:t>
      </w:r>
      <w:r w:rsidR="00B729A0" w:rsidRPr="00897D3B">
        <w:rPr>
          <w:rFonts w:eastAsiaTheme="minorHAnsi"/>
          <w:bCs/>
          <w:sz w:val="28"/>
          <w:szCs w:val="28"/>
          <w:lang w:val="en-US" w:eastAsia="en-US"/>
        </w:rPr>
        <w:t>gày 18</w:t>
      </w:r>
      <w:r w:rsidR="00B729A0" w:rsidRPr="00897D3B">
        <w:rPr>
          <w:rFonts w:eastAsiaTheme="minorHAnsi"/>
          <w:bCs/>
          <w:sz w:val="28"/>
          <w:szCs w:val="28"/>
          <w:lang w:eastAsia="en-US"/>
        </w:rPr>
        <w:t>/</w:t>
      </w:r>
      <w:r w:rsidR="00B729A0" w:rsidRPr="00897D3B">
        <w:rPr>
          <w:rFonts w:eastAsiaTheme="minorHAnsi"/>
          <w:bCs/>
          <w:sz w:val="28"/>
          <w:szCs w:val="28"/>
          <w:lang w:val="en-US" w:eastAsia="en-US"/>
        </w:rPr>
        <w:t>11</w:t>
      </w:r>
      <w:r w:rsidR="00B729A0" w:rsidRPr="00897D3B">
        <w:rPr>
          <w:rFonts w:eastAsiaTheme="minorHAnsi"/>
          <w:bCs/>
          <w:sz w:val="28"/>
          <w:szCs w:val="28"/>
          <w:lang w:eastAsia="en-US"/>
        </w:rPr>
        <w:t>/</w:t>
      </w:r>
      <w:r w:rsidR="005A4CFB" w:rsidRPr="00897D3B">
        <w:rPr>
          <w:rFonts w:eastAsiaTheme="minorHAnsi"/>
          <w:bCs/>
          <w:sz w:val="28"/>
          <w:szCs w:val="28"/>
          <w:lang w:val="en-US" w:eastAsia="en-US"/>
        </w:rPr>
        <w:t>2021</w:t>
      </w:r>
      <w:r w:rsidR="00B729A0" w:rsidRPr="00897D3B">
        <w:rPr>
          <w:rFonts w:eastAsiaTheme="minorHAnsi"/>
          <w:bCs/>
          <w:sz w:val="28"/>
          <w:szCs w:val="28"/>
          <w:lang w:eastAsia="en-US"/>
        </w:rPr>
        <w:t xml:space="preserve">, </w:t>
      </w:r>
      <w:r w:rsidR="0070735C" w:rsidRPr="00897D3B">
        <w:rPr>
          <w:rFonts w:eastAsiaTheme="minorHAnsi"/>
          <w:bCs/>
          <w:sz w:val="28"/>
          <w:szCs w:val="28"/>
          <w:lang w:val="en-US" w:eastAsia="en-US"/>
        </w:rPr>
        <w:t xml:space="preserve">Cục An toàn thực phẩm và Cục Khoa học công nghệ và Đào tạo </w:t>
      </w:r>
      <w:r w:rsidR="00E21540" w:rsidRPr="00897D3B">
        <w:rPr>
          <w:rFonts w:eastAsiaTheme="minorHAnsi"/>
          <w:bCs/>
          <w:sz w:val="28"/>
          <w:szCs w:val="28"/>
          <w:lang w:eastAsia="en-US"/>
        </w:rPr>
        <w:t>đ</w:t>
      </w:r>
      <w:r w:rsidR="006807BA" w:rsidRPr="00897D3B">
        <w:rPr>
          <w:rFonts w:eastAsiaTheme="minorHAnsi"/>
          <w:bCs/>
          <w:sz w:val="28"/>
          <w:szCs w:val="28"/>
          <w:lang w:val="en-US" w:eastAsia="en-US"/>
        </w:rPr>
        <w:t xml:space="preserve">ã ký Hợp đồng số 20/HĐ-K2ĐT để thực hiện Dự án xây dựng quy chuẩn kỹ thuật quốc gia: “Xây dựng quy chuẩn kỹ thuật quốc gia đối với giới hạn các chất ô nhiễm trong thực phẩm bảo vệ sức khỏe” </w:t>
      </w:r>
    </w:p>
    <w:p w:rsidR="003913AB" w:rsidRPr="00897D3B" w:rsidRDefault="00923113" w:rsidP="00E33BE9">
      <w:pPr>
        <w:pStyle w:val="NormalWeb"/>
        <w:shd w:val="clear" w:color="auto" w:fill="FFFFFF"/>
        <w:spacing w:before="120" w:beforeAutospacing="0" w:after="0" w:afterAutospacing="0"/>
        <w:ind w:firstLine="709"/>
        <w:rPr>
          <w:sz w:val="28"/>
          <w:szCs w:val="28"/>
        </w:rPr>
      </w:pPr>
      <w:r w:rsidRPr="00897D3B">
        <w:rPr>
          <w:sz w:val="28"/>
          <w:szCs w:val="28"/>
          <w:lang w:val="en-US"/>
        </w:rPr>
        <w:t>2.</w:t>
      </w:r>
      <w:r w:rsidR="00C6682B" w:rsidRPr="00897D3B">
        <w:rPr>
          <w:sz w:val="28"/>
          <w:szCs w:val="28"/>
          <w:lang w:val="en-US"/>
        </w:rPr>
        <w:t xml:space="preserve"> </w:t>
      </w:r>
      <w:r w:rsidR="003913AB" w:rsidRPr="00897D3B">
        <w:rPr>
          <w:sz w:val="28"/>
          <w:szCs w:val="28"/>
        </w:rPr>
        <w:t>Xây dựng quy chuẩn kỹ thuật</w:t>
      </w:r>
      <w:r w:rsidR="00C6682B" w:rsidRPr="00897D3B">
        <w:rPr>
          <w:sz w:val="28"/>
          <w:szCs w:val="28"/>
        </w:rPr>
        <w:t>:</w:t>
      </w:r>
    </w:p>
    <w:p w:rsidR="00892447" w:rsidRPr="00897D3B" w:rsidRDefault="00C6682B" w:rsidP="00E33BE9">
      <w:pPr>
        <w:pStyle w:val="NormalWeb"/>
        <w:shd w:val="clear" w:color="auto" w:fill="FFFFFF"/>
        <w:spacing w:before="120" w:beforeAutospacing="0" w:after="0" w:afterAutospacing="0"/>
        <w:ind w:firstLine="709"/>
        <w:jc w:val="both"/>
        <w:textAlignment w:val="baseline"/>
        <w:rPr>
          <w:bCs/>
          <w:sz w:val="28"/>
          <w:szCs w:val="28"/>
          <w:lang w:val="en-US"/>
        </w:rPr>
      </w:pPr>
      <w:r w:rsidRPr="00897D3B">
        <w:rPr>
          <w:bCs/>
          <w:sz w:val="28"/>
          <w:szCs w:val="28"/>
          <w:lang w:val="pt-BR" w:eastAsia="ja-JP"/>
        </w:rPr>
        <w:t>- Thành lập Ban soạn thảo, Tổ biên tập</w:t>
      </w:r>
      <w:r w:rsidR="00F34F21" w:rsidRPr="00897D3B">
        <w:rPr>
          <w:bCs/>
          <w:sz w:val="28"/>
          <w:szCs w:val="28"/>
          <w:lang w:val="pt-BR" w:eastAsia="ja-JP"/>
        </w:rPr>
        <w:t>:</w:t>
      </w:r>
      <w:r w:rsidRPr="00897D3B">
        <w:rPr>
          <w:bCs/>
          <w:sz w:val="28"/>
          <w:szCs w:val="28"/>
          <w:lang w:val="pt-BR" w:eastAsia="ja-JP"/>
        </w:rPr>
        <w:t xml:space="preserve"> </w:t>
      </w:r>
      <w:r w:rsidR="00892447" w:rsidRPr="00897D3B">
        <w:rPr>
          <w:bCs/>
          <w:sz w:val="28"/>
          <w:szCs w:val="28"/>
          <w:lang w:val="en-US"/>
        </w:rPr>
        <w:t>Quyết định thành lập Ban soạn thảo số 2316/QĐ-BYT ngày 8/5/2021 và thay thế Quyết định số 1744/QĐ-BYT ngày 17/4/2020 (</w:t>
      </w:r>
      <w:r w:rsidR="000F59C6" w:rsidRPr="00897D3B">
        <w:rPr>
          <w:bCs/>
          <w:sz w:val="28"/>
          <w:szCs w:val="28"/>
          <w:lang w:val="en-US"/>
        </w:rPr>
        <w:t xml:space="preserve">Do </w:t>
      </w:r>
      <w:r w:rsidR="00892447" w:rsidRPr="00897D3B">
        <w:rPr>
          <w:bCs/>
          <w:sz w:val="28"/>
          <w:szCs w:val="28"/>
          <w:lang w:val="en-US"/>
        </w:rPr>
        <w:t>thay đổi, điều chỉnh tên dự án và nhân sự tham gia Ban soạn thảo).</w:t>
      </w:r>
    </w:p>
    <w:p w:rsidR="00C6682B" w:rsidRPr="00897D3B" w:rsidRDefault="00C6682B" w:rsidP="00E33BE9">
      <w:pPr>
        <w:pStyle w:val="NormalWeb"/>
        <w:shd w:val="clear" w:color="auto" w:fill="FFFFFF"/>
        <w:spacing w:before="120" w:beforeAutospacing="0" w:after="0" w:afterAutospacing="0"/>
        <w:ind w:firstLine="709"/>
        <w:jc w:val="both"/>
        <w:textAlignment w:val="baseline"/>
        <w:rPr>
          <w:bCs/>
          <w:sz w:val="28"/>
          <w:szCs w:val="28"/>
          <w:lang w:val="en-US"/>
        </w:rPr>
      </w:pPr>
      <w:r w:rsidRPr="00897D3B">
        <w:rPr>
          <w:bCs/>
          <w:sz w:val="28"/>
          <w:szCs w:val="28"/>
          <w:lang w:val="en-US"/>
        </w:rPr>
        <w:lastRenderedPageBreak/>
        <w:t>- Tập hợp tài liệu trong nước và quốc tế về quy định đối với thực phẩm bảo vệ sức khỏe</w:t>
      </w:r>
      <w:r w:rsidR="00C51507" w:rsidRPr="00897D3B">
        <w:rPr>
          <w:bCs/>
          <w:sz w:val="28"/>
          <w:szCs w:val="28"/>
          <w:lang w:val="en-US"/>
        </w:rPr>
        <w:t xml:space="preserve"> </w:t>
      </w:r>
      <w:r w:rsidR="007F7036" w:rsidRPr="00897D3B">
        <w:rPr>
          <w:bCs/>
          <w:sz w:val="28"/>
          <w:szCs w:val="28"/>
        </w:rPr>
        <w:t>(danh sách tài liệu tại Mục II, Bản Thuyết minh này</w:t>
      </w:r>
      <w:r w:rsidR="00200CE3" w:rsidRPr="00897D3B">
        <w:rPr>
          <w:bCs/>
          <w:sz w:val="28"/>
          <w:szCs w:val="28"/>
        </w:rPr>
        <w:t>).</w:t>
      </w:r>
      <w:r w:rsidRPr="00897D3B">
        <w:rPr>
          <w:bCs/>
          <w:sz w:val="28"/>
          <w:szCs w:val="28"/>
          <w:lang w:val="en-US"/>
        </w:rPr>
        <w:t xml:space="preserve"> </w:t>
      </w:r>
    </w:p>
    <w:p w:rsidR="00F34F21" w:rsidRPr="00897D3B" w:rsidRDefault="00C6682B" w:rsidP="00E33BE9">
      <w:pPr>
        <w:pStyle w:val="NormalWeb"/>
        <w:shd w:val="clear" w:color="auto" w:fill="FFFFFF"/>
        <w:spacing w:before="120" w:beforeAutospacing="0" w:after="0" w:afterAutospacing="0"/>
        <w:ind w:firstLine="709"/>
        <w:jc w:val="both"/>
        <w:textAlignment w:val="baseline"/>
        <w:rPr>
          <w:sz w:val="28"/>
          <w:szCs w:val="28"/>
          <w:lang w:val="en-US"/>
        </w:rPr>
      </w:pPr>
      <w:r w:rsidRPr="00897D3B">
        <w:rPr>
          <w:bCs/>
          <w:sz w:val="28"/>
          <w:szCs w:val="28"/>
          <w:lang w:val="pt-BR" w:eastAsia="ja-JP"/>
        </w:rPr>
        <w:t xml:space="preserve">- Xây dựng khung </w:t>
      </w:r>
      <w:r w:rsidRPr="00897D3B">
        <w:rPr>
          <w:bCs/>
          <w:sz w:val="28"/>
          <w:szCs w:val="28"/>
          <w:lang w:val="en-US"/>
        </w:rPr>
        <w:t xml:space="preserve">Dự thảo QCVN </w:t>
      </w:r>
      <w:r w:rsidR="00C51507" w:rsidRPr="00897D3B">
        <w:rPr>
          <w:bCs/>
          <w:sz w:val="28"/>
          <w:szCs w:val="28"/>
          <w:lang w:val="en-US"/>
        </w:rPr>
        <w:t>về giới hạn đối với các chất ô nhiễm trong sản phẩm thực phẩm bảo vệ sức khỏe</w:t>
      </w:r>
      <w:r w:rsidR="00EB6522" w:rsidRPr="00897D3B">
        <w:rPr>
          <w:bCs/>
          <w:sz w:val="28"/>
          <w:szCs w:val="28"/>
          <w:lang w:val="en-US"/>
        </w:rPr>
        <w:t>.</w:t>
      </w:r>
    </w:p>
    <w:p w:rsidR="00C51507" w:rsidRPr="00897D3B" w:rsidRDefault="00F34F21" w:rsidP="00E33BE9">
      <w:pPr>
        <w:pStyle w:val="NormalWeb"/>
        <w:shd w:val="clear" w:color="auto" w:fill="FFFFFF"/>
        <w:spacing w:before="120" w:beforeAutospacing="0" w:after="0" w:afterAutospacing="0"/>
        <w:ind w:firstLine="709"/>
        <w:jc w:val="both"/>
        <w:textAlignment w:val="baseline"/>
        <w:rPr>
          <w:bCs/>
          <w:sz w:val="28"/>
          <w:szCs w:val="28"/>
          <w:lang w:val="pt-BR" w:eastAsia="ja-JP"/>
        </w:rPr>
      </w:pPr>
      <w:r w:rsidRPr="00897D3B">
        <w:rPr>
          <w:sz w:val="28"/>
          <w:szCs w:val="28"/>
          <w:lang w:val="en-US"/>
        </w:rPr>
        <w:t>-</w:t>
      </w:r>
      <w:r w:rsidR="00C51507" w:rsidRPr="00897D3B">
        <w:rPr>
          <w:bCs/>
          <w:sz w:val="28"/>
          <w:szCs w:val="28"/>
          <w:lang w:val="pt-BR" w:eastAsia="ja-JP"/>
        </w:rPr>
        <w:t xml:space="preserve"> </w:t>
      </w:r>
      <w:r w:rsidRPr="00897D3B">
        <w:rPr>
          <w:bCs/>
          <w:sz w:val="28"/>
          <w:szCs w:val="28"/>
          <w:lang w:val="pt-BR" w:eastAsia="ja-JP"/>
        </w:rPr>
        <w:t xml:space="preserve">Họp </w:t>
      </w:r>
      <w:r w:rsidR="00C51507" w:rsidRPr="00897D3B">
        <w:rPr>
          <w:bCs/>
          <w:sz w:val="28"/>
          <w:szCs w:val="28"/>
          <w:lang w:val="pt-BR" w:eastAsia="ja-JP"/>
        </w:rPr>
        <w:t xml:space="preserve">lấy ý kiến góp ý của </w:t>
      </w:r>
      <w:r w:rsidRPr="00897D3B">
        <w:rPr>
          <w:bCs/>
          <w:sz w:val="28"/>
          <w:szCs w:val="28"/>
          <w:lang w:val="pt-BR" w:eastAsia="ja-JP"/>
        </w:rPr>
        <w:t xml:space="preserve">các thành viên </w:t>
      </w:r>
      <w:r w:rsidR="00C6682B" w:rsidRPr="00897D3B">
        <w:rPr>
          <w:bCs/>
          <w:sz w:val="28"/>
          <w:szCs w:val="28"/>
          <w:lang w:val="pt-BR" w:eastAsia="ja-JP"/>
        </w:rPr>
        <w:t>Ban soạn thảo lần 1</w:t>
      </w:r>
      <w:r w:rsidR="00C51507" w:rsidRPr="00897D3B">
        <w:rPr>
          <w:bCs/>
          <w:sz w:val="28"/>
          <w:szCs w:val="28"/>
          <w:lang w:val="pt-BR" w:eastAsia="ja-JP"/>
        </w:rPr>
        <w:t xml:space="preserve">: </w:t>
      </w:r>
      <w:r w:rsidR="00E80C6C" w:rsidRPr="00897D3B">
        <w:rPr>
          <w:bCs/>
          <w:sz w:val="28"/>
          <w:szCs w:val="28"/>
          <w:lang w:val="en-US"/>
        </w:rPr>
        <w:t>Biên bản cuộc họp số 69/BB-ATTP</w:t>
      </w:r>
      <w:r w:rsidR="003F11FD" w:rsidRPr="00897D3B">
        <w:rPr>
          <w:bCs/>
          <w:sz w:val="28"/>
          <w:szCs w:val="28"/>
          <w:lang w:val="en-US"/>
        </w:rPr>
        <w:t xml:space="preserve"> </w:t>
      </w:r>
      <w:r w:rsidR="00E80C6C" w:rsidRPr="00897D3B">
        <w:rPr>
          <w:bCs/>
          <w:sz w:val="28"/>
          <w:szCs w:val="28"/>
          <w:lang w:val="en-US"/>
        </w:rPr>
        <w:t>ngày 15/12/2021</w:t>
      </w:r>
      <w:r w:rsidR="00EB6522" w:rsidRPr="00897D3B">
        <w:rPr>
          <w:bCs/>
          <w:sz w:val="28"/>
          <w:szCs w:val="28"/>
          <w:lang w:val="en-US"/>
        </w:rPr>
        <w:t>.</w:t>
      </w:r>
    </w:p>
    <w:p w:rsidR="00F34F21" w:rsidRPr="00897D3B" w:rsidRDefault="00C6682B" w:rsidP="00E33BE9">
      <w:pPr>
        <w:pStyle w:val="NormalWeb"/>
        <w:shd w:val="clear" w:color="auto" w:fill="FFFFFF"/>
        <w:spacing w:before="120" w:beforeAutospacing="0" w:after="0" w:afterAutospacing="0"/>
        <w:ind w:firstLine="709"/>
        <w:jc w:val="both"/>
        <w:textAlignment w:val="baseline"/>
        <w:rPr>
          <w:bCs/>
          <w:sz w:val="28"/>
          <w:szCs w:val="28"/>
          <w:lang w:val="pt-BR" w:eastAsia="ja-JP"/>
        </w:rPr>
      </w:pPr>
      <w:r w:rsidRPr="00897D3B">
        <w:rPr>
          <w:bCs/>
          <w:sz w:val="28"/>
          <w:szCs w:val="28"/>
          <w:lang w:val="pt-BR" w:eastAsia="ja-JP"/>
        </w:rPr>
        <w:t xml:space="preserve">- Xây dựng </w:t>
      </w:r>
      <w:r w:rsidR="00C51507" w:rsidRPr="00897D3B">
        <w:rPr>
          <w:bCs/>
          <w:sz w:val="28"/>
          <w:szCs w:val="28"/>
          <w:lang w:val="pt-BR" w:eastAsia="ja-JP"/>
        </w:rPr>
        <w:t xml:space="preserve">chi tiết </w:t>
      </w:r>
      <w:r w:rsidRPr="00897D3B">
        <w:rPr>
          <w:bCs/>
          <w:sz w:val="28"/>
          <w:szCs w:val="28"/>
          <w:lang w:val="pt-BR" w:eastAsia="ja-JP"/>
        </w:rPr>
        <w:t xml:space="preserve">Dự thảo </w:t>
      </w:r>
      <w:r w:rsidR="00F34F21" w:rsidRPr="00897D3B">
        <w:rPr>
          <w:bCs/>
          <w:sz w:val="28"/>
          <w:szCs w:val="28"/>
          <w:lang w:val="pt-BR" w:eastAsia="ja-JP"/>
        </w:rPr>
        <w:t xml:space="preserve">1 - </w:t>
      </w:r>
      <w:r w:rsidRPr="00897D3B">
        <w:rPr>
          <w:bCs/>
          <w:sz w:val="28"/>
          <w:szCs w:val="28"/>
          <w:lang w:val="pt-BR" w:eastAsia="ja-JP"/>
        </w:rPr>
        <w:t xml:space="preserve">QCVN </w:t>
      </w:r>
      <w:r w:rsidR="00C51507" w:rsidRPr="00897D3B">
        <w:rPr>
          <w:bCs/>
          <w:sz w:val="28"/>
          <w:szCs w:val="28"/>
          <w:lang w:val="pt-BR" w:eastAsia="ja-JP"/>
        </w:rPr>
        <w:t>về giới hạn đối với các chất ô nhiễm trong sản phẩm thực phẩm bảo vệ sức khỏe</w:t>
      </w:r>
      <w:r w:rsidR="00EB6522" w:rsidRPr="00897D3B">
        <w:rPr>
          <w:bCs/>
          <w:sz w:val="28"/>
          <w:szCs w:val="28"/>
          <w:lang w:val="pt-BR" w:eastAsia="ja-JP"/>
        </w:rPr>
        <w:t>.</w:t>
      </w:r>
    </w:p>
    <w:p w:rsidR="00F34F21" w:rsidRPr="00897D3B" w:rsidRDefault="00F34F21" w:rsidP="00E33BE9">
      <w:pPr>
        <w:pStyle w:val="NormalWeb"/>
        <w:shd w:val="clear" w:color="auto" w:fill="FFFFFF"/>
        <w:spacing w:before="120" w:beforeAutospacing="0" w:after="0" w:afterAutospacing="0"/>
        <w:ind w:firstLine="709"/>
        <w:jc w:val="both"/>
        <w:textAlignment w:val="baseline"/>
        <w:rPr>
          <w:bCs/>
          <w:sz w:val="28"/>
          <w:szCs w:val="28"/>
          <w:lang w:eastAsia="ja-JP"/>
        </w:rPr>
      </w:pPr>
      <w:r w:rsidRPr="00897D3B">
        <w:rPr>
          <w:bCs/>
          <w:sz w:val="28"/>
          <w:szCs w:val="28"/>
          <w:lang w:val="pt-BR" w:eastAsia="ja-JP"/>
        </w:rPr>
        <w:t>-</w:t>
      </w:r>
      <w:r w:rsidR="00C51507" w:rsidRPr="00897D3B">
        <w:rPr>
          <w:bCs/>
          <w:sz w:val="28"/>
          <w:szCs w:val="28"/>
          <w:lang w:val="pt-BR" w:eastAsia="ja-JP"/>
        </w:rPr>
        <w:t xml:space="preserve"> </w:t>
      </w:r>
      <w:r w:rsidRPr="00897D3B">
        <w:rPr>
          <w:bCs/>
          <w:sz w:val="28"/>
          <w:szCs w:val="28"/>
          <w:lang w:val="pt-BR" w:eastAsia="ja-JP"/>
        </w:rPr>
        <w:t xml:space="preserve">Họp </w:t>
      </w:r>
      <w:r w:rsidR="00C51507" w:rsidRPr="00897D3B">
        <w:rPr>
          <w:bCs/>
          <w:sz w:val="28"/>
          <w:szCs w:val="28"/>
          <w:lang w:val="pt-BR" w:eastAsia="ja-JP"/>
        </w:rPr>
        <w:t>lấy ý kiến góp ý của</w:t>
      </w:r>
      <w:r w:rsidR="00C6682B" w:rsidRPr="00897D3B">
        <w:rPr>
          <w:bCs/>
          <w:sz w:val="28"/>
          <w:szCs w:val="28"/>
          <w:lang w:val="pt-BR" w:eastAsia="ja-JP"/>
        </w:rPr>
        <w:t xml:space="preserve"> các thành viên Ban soạn thảo lần 2</w:t>
      </w:r>
      <w:r w:rsidRPr="00897D3B">
        <w:rPr>
          <w:bCs/>
          <w:sz w:val="28"/>
          <w:szCs w:val="28"/>
          <w:lang w:val="pt-BR" w:eastAsia="ja-JP"/>
        </w:rPr>
        <w:t xml:space="preserve"> với Dự thảo 1 - QCVN về giới hạn đối với các chất ô nhiễm trong sản phẩm thực phẩm bảo vệ sức khỏe: </w:t>
      </w:r>
      <w:r w:rsidR="00D93732" w:rsidRPr="00897D3B">
        <w:rPr>
          <w:bCs/>
          <w:sz w:val="28"/>
          <w:szCs w:val="28"/>
          <w:lang w:val="pt-BR" w:eastAsia="ja-JP"/>
        </w:rPr>
        <w:t>Biên bản cuộc họp số 5/BB-ATTP ngày 29/4/2022</w:t>
      </w:r>
      <w:r w:rsidR="00EB6522" w:rsidRPr="00897D3B">
        <w:rPr>
          <w:bCs/>
          <w:sz w:val="28"/>
          <w:szCs w:val="28"/>
          <w:lang w:val="pt-BR" w:eastAsia="ja-JP"/>
        </w:rPr>
        <w:t>.</w:t>
      </w:r>
    </w:p>
    <w:p w:rsidR="00F34F21" w:rsidRPr="00897D3B" w:rsidRDefault="00F34F21" w:rsidP="00E33BE9">
      <w:pPr>
        <w:pStyle w:val="NormalWeb"/>
        <w:shd w:val="clear" w:color="auto" w:fill="FFFFFF"/>
        <w:spacing w:before="120" w:beforeAutospacing="0" w:after="0" w:afterAutospacing="0"/>
        <w:ind w:firstLine="709"/>
        <w:jc w:val="both"/>
        <w:textAlignment w:val="baseline"/>
        <w:rPr>
          <w:bCs/>
          <w:sz w:val="28"/>
          <w:szCs w:val="28"/>
          <w:lang w:eastAsia="ja-JP"/>
        </w:rPr>
      </w:pPr>
      <w:r w:rsidRPr="00897D3B">
        <w:rPr>
          <w:bCs/>
          <w:sz w:val="28"/>
          <w:szCs w:val="28"/>
          <w:lang w:val="pt-BR" w:eastAsia="ja-JP"/>
        </w:rPr>
        <w:t xml:space="preserve">- Họp lấy ý kiến góp ý các chuyên gia để tiếp thu/giải trình các góp ý với Dự thảo 1 - QCVN về giới hạn đối với các chất ô nhiễm trong sản phẩm thực phẩm bảo vệ sức khỏe: </w:t>
      </w:r>
      <w:r w:rsidR="001B4E87" w:rsidRPr="00897D3B">
        <w:rPr>
          <w:bCs/>
          <w:sz w:val="28"/>
          <w:szCs w:val="28"/>
          <w:lang w:val="pt-BR" w:eastAsia="ja-JP"/>
        </w:rPr>
        <w:t xml:space="preserve">Biên bản cuộc họp </w:t>
      </w:r>
      <w:r w:rsidR="001B4E87" w:rsidRPr="00897D3B">
        <w:rPr>
          <w:bCs/>
          <w:sz w:val="28"/>
          <w:szCs w:val="28"/>
          <w:lang w:val="en-US"/>
        </w:rPr>
        <w:t>số 8/BB-ATTP ngày 11/5/2022</w:t>
      </w:r>
      <w:r w:rsidR="001B4E87" w:rsidRPr="00897D3B">
        <w:rPr>
          <w:bCs/>
          <w:sz w:val="28"/>
          <w:szCs w:val="28"/>
        </w:rPr>
        <w:t>.</w:t>
      </w:r>
    </w:p>
    <w:p w:rsidR="00A631B6" w:rsidRPr="00897D3B" w:rsidRDefault="00F34F21" w:rsidP="00E33BE9">
      <w:pPr>
        <w:pStyle w:val="NormalWeb"/>
        <w:shd w:val="clear" w:color="auto" w:fill="FFFFFF"/>
        <w:spacing w:before="120" w:beforeAutospacing="0" w:after="0" w:afterAutospacing="0"/>
        <w:ind w:firstLine="709"/>
        <w:jc w:val="both"/>
        <w:textAlignment w:val="baseline"/>
        <w:rPr>
          <w:bCs/>
          <w:sz w:val="28"/>
          <w:szCs w:val="28"/>
          <w:lang w:val="pt-BR" w:eastAsia="ja-JP"/>
        </w:rPr>
      </w:pPr>
      <w:r w:rsidRPr="00897D3B">
        <w:rPr>
          <w:bCs/>
          <w:sz w:val="28"/>
          <w:szCs w:val="28"/>
          <w:lang w:val="pt-BR" w:eastAsia="ja-JP"/>
        </w:rPr>
        <w:t xml:space="preserve">- Hoàn thiện </w:t>
      </w:r>
      <w:r w:rsidR="00A631B6" w:rsidRPr="00897D3B">
        <w:rPr>
          <w:bCs/>
          <w:sz w:val="28"/>
          <w:szCs w:val="28"/>
          <w:lang w:val="pt-BR" w:eastAsia="ja-JP"/>
        </w:rPr>
        <w:t xml:space="preserve">Dự thảo 2 - QCVN </w:t>
      </w:r>
      <w:r w:rsidR="00A631B6" w:rsidRPr="00897D3B">
        <w:rPr>
          <w:sz w:val="28"/>
          <w:szCs w:val="28"/>
        </w:rPr>
        <w:t xml:space="preserve">về </w:t>
      </w:r>
      <w:r w:rsidR="00A631B6" w:rsidRPr="00897D3B">
        <w:rPr>
          <w:sz w:val="28"/>
          <w:szCs w:val="28"/>
          <w:lang w:val="en-US"/>
        </w:rPr>
        <w:t>giới hạn đối với các chất ô nhiễm trong</w:t>
      </w:r>
      <w:r w:rsidR="00A631B6" w:rsidRPr="00897D3B">
        <w:rPr>
          <w:sz w:val="28"/>
          <w:szCs w:val="28"/>
        </w:rPr>
        <w:t xml:space="preserve"> sản phẩm thực phẩm bảo vệ sức khỏe</w:t>
      </w:r>
      <w:r w:rsidR="00EB6522" w:rsidRPr="00897D3B">
        <w:rPr>
          <w:bCs/>
          <w:sz w:val="28"/>
          <w:szCs w:val="28"/>
          <w:lang w:val="pt-BR" w:eastAsia="ja-JP"/>
        </w:rPr>
        <w:t>.</w:t>
      </w:r>
    </w:p>
    <w:p w:rsidR="00A631B6" w:rsidRPr="00897D3B" w:rsidRDefault="00A631B6" w:rsidP="00E33BE9">
      <w:pPr>
        <w:pStyle w:val="NormalWeb"/>
        <w:shd w:val="clear" w:color="auto" w:fill="FFFFFF"/>
        <w:spacing w:before="120" w:beforeAutospacing="0" w:after="0" w:afterAutospacing="0"/>
        <w:ind w:firstLine="709"/>
        <w:jc w:val="both"/>
        <w:textAlignment w:val="baseline"/>
        <w:rPr>
          <w:bCs/>
          <w:sz w:val="28"/>
          <w:szCs w:val="28"/>
          <w:lang w:val="pt-BR" w:eastAsia="ja-JP"/>
        </w:rPr>
      </w:pPr>
      <w:r w:rsidRPr="00897D3B">
        <w:rPr>
          <w:bCs/>
          <w:sz w:val="28"/>
          <w:szCs w:val="28"/>
          <w:lang w:val="pt-BR" w:eastAsia="ja-JP"/>
        </w:rPr>
        <w:t>- Xây dựng bản thuyết minh xây dựng QCVN về giới hạn đối với các chất ô nhiễm trong sản phẩm thực phẩm bảo vệ sức khỏe</w:t>
      </w:r>
      <w:r w:rsidR="00EB6522" w:rsidRPr="00897D3B">
        <w:rPr>
          <w:bCs/>
          <w:sz w:val="28"/>
          <w:szCs w:val="28"/>
          <w:lang w:val="pt-BR" w:eastAsia="ja-JP"/>
        </w:rPr>
        <w:t>.</w:t>
      </w:r>
    </w:p>
    <w:p w:rsidR="00A631B6" w:rsidRPr="00897D3B" w:rsidRDefault="00923113" w:rsidP="00E33BE9">
      <w:pPr>
        <w:pStyle w:val="NormalWeb"/>
        <w:shd w:val="clear" w:color="auto" w:fill="FFFFFF"/>
        <w:spacing w:before="120" w:beforeAutospacing="0" w:after="0" w:afterAutospacing="0"/>
        <w:ind w:firstLine="709"/>
        <w:jc w:val="both"/>
        <w:textAlignment w:val="baseline"/>
        <w:rPr>
          <w:bCs/>
          <w:sz w:val="28"/>
          <w:szCs w:val="28"/>
          <w:lang w:val="pt-BR" w:eastAsia="ja-JP"/>
        </w:rPr>
      </w:pPr>
      <w:r w:rsidRPr="00897D3B">
        <w:rPr>
          <w:bCs/>
          <w:sz w:val="28"/>
          <w:szCs w:val="28"/>
          <w:lang w:val="pt-BR" w:eastAsia="ja-JP"/>
        </w:rPr>
        <w:t>3.</w:t>
      </w:r>
      <w:r w:rsidR="00A631B6" w:rsidRPr="00897D3B">
        <w:rPr>
          <w:bCs/>
          <w:sz w:val="28"/>
          <w:szCs w:val="28"/>
          <w:lang w:val="pt-BR" w:eastAsia="ja-JP"/>
        </w:rPr>
        <w:t xml:space="preserve"> </w:t>
      </w:r>
      <w:r w:rsidR="00AB7359" w:rsidRPr="00897D3B">
        <w:rPr>
          <w:bCs/>
          <w:sz w:val="28"/>
          <w:szCs w:val="28"/>
          <w:lang w:val="pt-BR" w:eastAsia="ja-JP"/>
        </w:rPr>
        <w:t>Đang t</w:t>
      </w:r>
      <w:r w:rsidR="00A631B6" w:rsidRPr="00897D3B">
        <w:rPr>
          <w:bCs/>
          <w:sz w:val="28"/>
          <w:szCs w:val="28"/>
          <w:lang w:val="pt-BR" w:eastAsia="ja-JP"/>
        </w:rPr>
        <w:t>riển khai lấy ý kiến và hoàn chỉnh dự thảo QCVN:</w:t>
      </w:r>
    </w:p>
    <w:p w:rsidR="00393965" w:rsidRPr="00897D3B" w:rsidRDefault="00393965" w:rsidP="00E33BE9">
      <w:pPr>
        <w:pStyle w:val="NormalWeb"/>
        <w:shd w:val="clear" w:color="auto" w:fill="FFFFFF"/>
        <w:spacing w:before="120" w:beforeAutospacing="0" w:after="0" w:afterAutospacing="0"/>
        <w:ind w:firstLine="709"/>
        <w:jc w:val="both"/>
        <w:textAlignment w:val="baseline"/>
        <w:rPr>
          <w:bCs/>
          <w:sz w:val="28"/>
          <w:szCs w:val="28"/>
          <w:lang w:eastAsia="ja-JP"/>
        </w:rPr>
      </w:pPr>
      <w:r w:rsidRPr="00897D3B">
        <w:rPr>
          <w:bCs/>
          <w:sz w:val="28"/>
          <w:szCs w:val="28"/>
          <w:lang w:val="pt-BR" w:eastAsia="ja-JP"/>
        </w:rPr>
        <w:t>- G</w:t>
      </w:r>
      <w:r w:rsidR="000529DF" w:rsidRPr="00897D3B">
        <w:rPr>
          <w:bCs/>
          <w:sz w:val="28"/>
          <w:szCs w:val="28"/>
          <w:lang w:val="pt-BR" w:eastAsia="ja-JP"/>
        </w:rPr>
        <w:t>ửi dự thảo</w:t>
      </w:r>
      <w:r w:rsidR="00D47830" w:rsidRPr="00897D3B">
        <w:rPr>
          <w:bCs/>
          <w:sz w:val="28"/>
          <w:szCs w:val="28"/>
          <w:lang w:val="pt-BR" w:eastAsia="ja-JP"/>
        </w:rPr>
        <w:t xml:space="preserve"> QCVN kèm theo thuyết minh</w:t>
      </w:r>
      <w:r w:rsidR="00D70AA2" w:rsidRPr="00897D3B">
        <w:rPr>
          <w:bCs/>
          <w:sz w:val="28"/>
          <w:szCs w:val="28"/>
          <w:lang w:eastAsia="ja-JP"/>
        </w:rPr>
        <w:t xml:space="preserve"> </w:t>
      </w:r>
      <w:r w:rsidRPr="00897D3B">
        <w:rPr>
          <w:bCs/>
          <w:sz w:val="28"/>
          <w:szCs w:val="28"/>
          <w:lang w:eastAsia="ja-JP"/>
        </w:rPr>
        <w:t>tr</w:t>
      </w:r>
      <w:r w:rsidRPr="00897D3B">
        <w:rPr>
          <w:bCs/>
          <w:sz w:val="28"/>
          <w:szCs w:val="28"/>
          <w:lang w:val="pt-BR" w:eastAsia="ja-JP"/>
        </w:rPr>
        <w:t xml:space="preserve">ên Công thông tin điện tử </w:t>
      </w:r>
      <w:r w:rsidR="00D422AA" w:rsidRPr="00897D3B">
        <w:rPr>
          <w:bCs/>
          <w:sz w:val="28"/>
          <w:szCs w:val="28"/>
          <w:lang w:val="pt-BR" w:eastAsia="ja-JP"/>
        </w:rPr>
        <w:t xml:space="preserve">của </w:t>
      </w:r>
      <w:r w:rsidR="00B10B1E">
        <w:rPr>
          <w:bCs/>
          <w:sz w:val="28"/>
          <w:szCs w:val="28"/>
          <w:lang w:eastAsia="ja-JP"/>
        </w:rPr>
        <w:t xml:space="preserve">Chính phủ, </w:t>
      </w:r>
      <w:r w:rsidR="00D422AA" w:rsidRPr="00897D3B">
        <w:rPr>
          <w:bCs/>
          <w:sz w:val="28"/>
          <w:szCs w:val="28"/>
          <w:lang w:eastAsia="ja-JP"/>
        </w:rPr>
        <w:t>Bộ Y tế</w:t>
      </w:r>
      <w:r w:rsidR="00A53B23" w:rsidRPr="00897D3B">
        <w:rPr>
          <w:bCs/>
          <w:sz w:val="28"/>
          <w:szCs w:val="28"/>
          <w:lang w:eastAsia="ja-JP"/>
        </w:rPr>
        <w:t xml:space="preserve"> để lấy</w:t>
      </w:r>
      <w:r w:rsidR="00A53B23" w:rsidRPr="00897D3B">
        <w:rPr>
          <w:bCs/>
          <w:sz w:val="28"/>
          <w:szCs w:val="28"/>
          <w:lang w:val="pt-BR" w:eastAsia="ja-JP"/>
        </w:rPr>
        <w:t xml:space="preserve"> ý kiến</w:t>
      </w:r>
      <w:r w:rsidR="00A53B23" w:rsidRPr="00897D3B">
        <w:rPr>
          <w:bCs/>
          <w:sz w:val="28"/>
          <w:szCs w:val="28"/>
          <w:lang w:eastAsia="ja-JP"/>
        </w:rPr>
        <w:t xml:space="preserve"> góp ý</w:t>
      </w:r>
      <w:r w:rsidR="00666806" w:rsidRPr="00897D3B">
        <w:rPr>
          <w:bCs/>
          <w:sz w:val="28"/>
          <w:szCs w:val="28"/>
          <w:lang w:eastAsia="ja-JP"/>
        </w:rPr>
        <w:t xml:space="preserve"> </w:t>
      </w:r>
      <w:r w:rsidR="00666806" w:rsidRPr="00897D3B">
        <w:rPr>
          <w:bCs/>
          <w:sz w:val="28"/>
          <w:szCs w:val="28"/>
          <w:lang w:val="pt-BR" w:eastAsia="ja-JP"/>
        </w:rPr>
        <w:t>(các cơ quan, tổ chức, cá nhân chịu tác động).</w:t>
      </w:r>
    </w:p>
    <w:p w:rsidR="00A631B6" w:rsidRPr="00897D3B" w:rsidRDefault="00D422AA" w:rsidP="00E33BE9">
      <w:pPr>
        <w:pStyle w:val="NormalWeb"/>
        <w:shd w:val="clear" w:color="auto" w:fill="FFFFFF"/>
        <w:spacing w:before="120" w:beforeAutospacing="0" w:after="0" w:afterAutospacing="0"/>
        <w:ind w:firstLine="709"/>
        <w:jc w:val="both"/>
        <w:textAlignment w:val="baseline"/>
        <w:rPr>
          <w:bCs/>
          <w:sz w:val="28"/>
          <w:szCs w:val="28"/>
          <w:lang w:val="pt-BR" w:eastAsia="ja-JP"/>
        </w:rPr>
      </w:pPr>
      <w:r w:rsidRPr="00897D3B">
        <w:rPr>
          <w:bCs/>
          <w:sz w:val="28"/>
          <w:szCs w:val="28"/>
          <w:lang w:eastAsia="ja-JP"/>
        </w:rPr>
        <w:t>-</w:t>
      </w:r>
      <w:r w:rsidR="00A631B6" w:rsidRPr="00897D3B">
        <w:rPr>
          <w:bCs/>
          <w:sz w:val="28"/>
          <w:szCs w:val="28"/>
          <w:lang w:val="pt-BR" w:eastAsia="ja-JP"/>
        </w:rPr>
        <w:t xml:space="preserve"> Gửi dự thảo QCVN kèm theo thuyết minh đến các cơ quan, tổ chức, cá nhân liên quan để lấy ý kiến (các cơ quan, tổ chức, cá nhân chịu tác động).</w:t>
      </w:r>
    </w:p>
    <w:p w:rsidR="001E7325" w:rsidRPr="00897D3B" w:rsidRDefault="00A631B6" w:rsidP="00F736C3">
      <w:pPr>
        <w:pStyle w:val="NormalWeb"/>
        <w:shd w:val="clear" w:color="auto" w:fill="FFFFFF"/>
        <w:spacing w:before="120" w:beforeAutospacing="0" w:after="0" w:afterAutospacing="0"/>
        <w:ind w:firstLine="709"/>
        <w:jc w:val="both"/>
        <w:textAlignment w:val="baseline"/>
        <w:rPr>
          <w:sz w:val="28"/>
          <w:szCs w:val="28"/>
          <w:lang w:val="en-US"/>
        </w:rPr>
      </w:pPr>
      <w:r w:rsidRPr="00897D3B">
        <w:rPr>
          <w:sz w:val="28"/>
          <w:szCs w:val="28"/>
          <w:lang w:val="en-US"/>
        </w:rPr>
        <w:t>- G</w:t>
      </w:r>
      <w:r w:rsidRPr="00897D3B">
        <w:rPr>
          <w:sz w:val="28"/>
          <w:szCs w:val="28"/>
        </w:rPr>
        <w:t>ửi dự thảo QCVN đến Văn phòng TBT</w:t>
      </w:r>
      <w:r w:rsidR="00F736C3" w:rsidRPr="00897D3B">
        <w:rPr>
          <w:sz w:val="28"/>
          <w:szCs w:val="28"/>
          <w:lang w:val="en-US"/>
        </w:rPr>
        <w:t>, Văn phòng SPS để l</w:t>
      </w:r>
      <w:r w:rsidR="00F736C3" w:rsidRPr="00897D3B">
        <w:rPr>
          <w:sz w:val="26"/>
          <w:szCs w:val="26"/>
          <w:lang w:val="de-DE"/>
        </w:rPr>
        <w:t>ấy ý kiến các quốc gia thành viên WTO theo Hiệp định SPS/TBT.</w:t>
      </w:r>
    </w:p>
    <w:sectPr w:rsidR="001E7325" w:rsidRPr="00897D3B" w:rsidSect="008046C2">
      <w:footerReference w:type="default" r:id="rId11"/>
      <w:pgSz w:w="12240" w:h="15840"/>
      <w:pgMar w:top="851" w:right="1134" w:bottom="1134" w:left="1701"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3C" w:rsidRDefault="0054183C">
      <w:pPr>
        <w:spacing w:after="0" w:line="240" w:lineRule="auto"/>
      </w:pPr>
      <w:r>
        <w:separator/>
      </w:r>
    </w:p>
  </w:endnote>
  <w:endnote w:type="continuationSeparator" w:id="0">
    <w:p w:rsidR="0054183C" w:rsidRDefault="0054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34682"/>
      <w:docPartObj>
        <w:docPartGallery w:val="Page Numbers (Bottom of Page)"/>
        <w:docPartUnique/>
      </w:docPartObj>
    </w:sdtPr>
    <w:sdtEndPr>
      <w:rPr>
        <w:rFonts w:ascii="Times New Roman" w:hAnsi="Times New Roman" w:cs="Times New Roman"/>
        <w:noProof/>
      </w:rPr>
    </w:sdtEndPr>
    <w:sdtContent>
      <w:p w:rsidR="00A6430C" w:rsidRPr="00A6430C" w:rsidRDefault="00A6430C">
        <w:pPr>
          <w:pStyle w:val="Footer"/>
          <w:jc w:val="center"/>
          <w:rPr>
            <w:rFonts w:ascii="Times New Roman" w:hAnsi="Times New Roman" w:cs="Times New Roman"/>
          </w:rPr>
        </w:pPr>
        <w:r w:rsidRPr="00A6430C">
          <w:rPr>
            <w:rFonts w:ascii="Times New Roman" w:hAnsi="Times New Roman" w:cs="Times New Roman"/>
          </w:rPr>
          <w:fldChar w:fldCharType="begin"/>
        </w:r>
        <w:r w:rsidRPr="00A6430C">
          <w:rPr>
            <w:rFonts w:ascii="Times New Roman" w:hAnsi="Times New Roman" w:cs="Times New Roman"/>
          </w:rPr>
          <w:instrText xml:space="preserve"> PAGE   \* MERGEFORMAT </w:instrText>
        </w:r>
        <w:r w:rsidRPr="00A6430C">
          <w:rPr>
            <w:rFonts w:ascii="Times New Roman" w:hAnsi="Times New Roman" w:cs="Times New Roman"/>
          </w:rPr>
          <w:fldChar w:fldCharType="separate"/>
        </w:r>
        <w:r w:rsidR="00353C75">
          <w:rPr>
            <w:rFonts w:ascii="Times New Roman" w:hAnsi="Times New Roman" w:cs="Times New Roman"/>
            <w:noProof/>
          </w:rPr>
          <w:t>7</w:t>
        </w:r>
        <w:r w:rsidRPr="00A6430C">
          <w:rPr>
            <w:rFonts w:ascii="Times New Roman" w:hAnsi="Times New Roman" w:cs="Times New Roman"/>
            <w:noProof/>
          </w:rPr>
          <w:fldChar w:fldCharType="end"/>
        </w:r>
      </w:p>
    </w:sdtContent>
  </w:sdt>
  <w:p w:rsidR="008D6675" w:rsidRDefault="008D6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3C" w:rsidRDefault="0054183C">
      <w:pPr>
        <w:spacing w:after="0" w:line="240" w:lineRule="auto"/>
      </w:pPr>
      <w:r>
        <w:separator/>
      </w:r>
    </w:p>
  </w:footnote>
  <w:footnote w:type="continuationSeparator" w:id="0">
    <w:p w:rsidR="0054183C" w:rsidRDefault="00541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7D4"/>
    <w:multiLevelType w:val="hybridMultilevel"/>
    <w:tmpl w:val="155A63E0"/>
    <w:lvl w:ilvl="0" w:tplc="07FEFC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CA420A"/>
    <w:multiLevelType w:val="hybridMultilevel"/>
    <w:tmpl w:val="155A63E0"/>
    <w:lvl w:ilvl="0" w:tplc="07FEFC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223CBD"/>
    <w:multiLevelType w:val="hybridMultilevel"/>
    <w:tmpl w:val="35324F30"/>
    <w:lvl w:ilvl="0" w:tplc="8CA04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E4A45"/>
    <w:multiLevelType w:val="hybridMultilevel"/>
    <w:tmpl w:val="71D8EA64"/>
    <w:lvl w:ilvl="0" w:tplc="EE9429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A6417E5"/>
    <w:multiLevelType w:val="hybridMultilevel"/>
    <w:tmpl w:val="1C4C1368"/>
    <w:lvl w:ilvl="0" w:tplc="F0268BDC">
      <w:numFmt w:val="bullet"/>
      <w:lvlText w:val="-"/>
      <w:lvlJc w:val="left"/>
      <w:pPr>
        <w:ind w:left="1199" w:hanging="360"/>
      </w:pPr>
      <w:rPr>
        <w:rFonts w:ascii="Times New Roman" w:eastAsiaTheme="minorEastAsia" w:hAnsi="Times New Roman" w:cs="Times New Roman"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nsid w:val="234A74FD"/>
    <w:multiLevelType w:val="hybridMultilevel"/>
    <w:tmpl w:val="8E7EFD6A"/>
    <w:lvl w:ilvl="0" w:tplc="8CE83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C1527A"/>
    <w:multiLevelType w:val="hybridMultilevel"/>
    <w:tmpl w:val="FA7608B4"/>
    <w:lvl w:ilvl="0" w:tplc="4F2012F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nsid w:val="2C51678C"/>
    <w:multiLevelType w:val="hybridMultilevel"/>
    <w:tmpl w:val="81D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454C8"/>
    <w:multiLevelType w:val="hybridMultilevel"/>
    <w:tmpl w:val="4BAED0C0"/>
    <w:lvl w:ilvl="0" w:tplc="ECAC29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76338"/>
    <w:multiLevelType w:val="hybridMultilevel"/>
    <w:tmpl w:val="565A3184"/>
    <w:lvl w:ilvl="0" w:tplc="ECAC29AE">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357DC8"/>
    <w:multiLevelType w:val="hybridMultilevel"/>
    <w:tmpl w:val="6112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F68B0"/>
    <w:multiLevelType w:val="hybridMultilevel"/>
    <w:tmpl w:val="66E861C6"/>
    <w:lvl w:ilvl="0" w:tplc="34342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07C0C"/>
    <w:multiLevelType w:val="hybridMultilevel"/>
    <w:tmpl w:val="B62A0662"/>
    <w:lvl w:ilvl="0" w:tplc="D5D6096C">
      <w:start w:val="1"/>
      <w:numFmt w:val="decimal"/>
      <w:lvlText w:val="%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3">
    <w:nsid w:val="63D4011D"/>
    <w:multiLevelType w:val="hybridMultilevel"/>
    <w:tmpl w:val="37DAEFE0"/>
    <w:lvl w:ilvl="0" w:tplc="3898A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EDC431F"/>
    <w:multiLevelType w:val="hybridMultilevel"/>
    <w:tmpl w:val="35324F30"/>
    <w:lvl w:ilvl="0" w:tplc="8CA04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8721D2"/>
    <w:multiLevelType w:val="hybridMultilevel"/>
    <w:tmpl w:val="02A025B2"/>
    <w:lvl w:ilvl="0" w:tplc="52FE7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6"/>
  </w:num>
  <w:num w:numId="4">
    <w:abstractNumId w:val="4"/>
  </w:num>
  <w:num w:numId="5">
    <w:abstractNumId w:val="12"/>
  </w:num>
  <w:num w:numId="6">
    <w:abstractNumId w:val="8"/>
  </w:num>
  <w:num w:numId="7">
    <w:abstractNumId w:val="9"/>
  </w:num>
  <w:num w:numId="8">
    <w:abstractNumId w:val="11"/>
  </w:num>
  <w:num w:numId="9">
    <w:abstractNumId w:val="5"/>
  </w:num>
  <w:num w:numId="10">
    <w:abstractNumId w:val="1"/>
  </w:num>
  <w:num w:numId="11">
    <w:abstractNumId w:val="2"/>
  </w:num>
  <w:num w:numId="12">
    <w:abstractNumId w:val="14"/>
  </w:num>
  <w:num w:numId="13">
    <w:abstractNumId w:val="0"/>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6F"/>
    <w:rsid w:val="000004D9"/>
    <w:rsid w:val="00001889"/>
    <w:rsid w:val="00002712"/>
    <w:rsid w:val="0000780B"/>
    <w:rsid w:val="00010DB2"/>
    <w:rsid w:val="00014937"/>
    <w:rsid w:val="0001642D"/>
    <w:rsid w:val="00025899"/>
    <w:rsid w:val="00030BE6"/>
    <w:rsid w:val="00042627"/>
    <w:rsid w:val="00042AAE"/>
    <w:rsid w:val="00044603"/>
    <w:rsid w:val="00050BFC"/>
    <w:rsid w:val="0005295F"/>
    <w:rsid w:val="000529DF"/>
    <w:rsid w:val="0006261C"/>
    <w:rsid w:val="0006354B"/>
    <w:rsid w:val="00063B39"/>
    <w:rsid w:val="00065009"/>
    <w:rsid w:val="00070BE5"/>
    <w:rsid w:val="00070DA3"/>
    <w:rsid w:val="00082012"/>
    <w:rsid w:val="00084860"/>
    <w:rsid w:val="000854AE"/>
    <w:rsid w:val="000865CC"/>
    <w:rsid w:val="000915D5"/>
    <w:rsid w:val="00094ED0"/>
    <w:rsid w:val="000A0836"/>
    <w:rsid w:val="000A2E66"/>
    <w:rsid w:val="000A461E"/>
    <w:rsid w:val="000A6561"/>
    <w:rsid w:val="000B6DF7"/>
    <w:rsid w:val="000C0984"/>
    <w:rsid w:val="000C0A31"/>
    <w:rsid w:val="000C20AE"/>
    <w:rsid w:val="000C3EB7"/>
    <w:rsid w:val="000C5F33"/>
    <w:rsid w:val="000D1307"/>
    <w:rsid w:val="000E6BD6"/>
    <w:rsid w:val="000F2C0F"/>
    <w:rsid w:val="000F3849"/>
    <w:rsid w:val="000F3D9C"/>
    <w:rsid w:val="000F4251"/>
    <w:rsid w:val="000F47C9"/>
    <w:rsid w:val="000F59C6"/>
    <w:rsid w:val="00100514"/>
    <w:rsid w:val="00100B71"/>
    <w:rsid w:val="00100F8B"/>
    <w:rsid w:val="00117838"/>
    <w:rsid w:val="0012174F"/>
    <w:rsid w:val="001259F9"/>
    <w:rsid w:val="00132DA3"/>
    <w:rsid w:val="0013385C"/>
    <w:rsid w:val="00133D4E"/>
    <w:rsid w:val="00134429"/>
    <w:rsid w:val="0013736A"/>
    <w:rsid w:val="00141CB0"/>
    <w:rsid w:val="00141E79"/>
    <w:rsid w:val="00143698"/>
    <w:rsid w:val="00143AD7"/>
    <w:rsid w:val="001543A5"/>
    <w:rsid w:val="00156D2F"/>
    <w:rsid w:val="00167D43"/>
    <w:rsid w:val="00174541"/>
    <w:rsid w:val="00176350"/>
    <w:rsid w:val="001812CD"/>
    <w:rsid w:val="00183FE3"/>
    <w:rsid w:val="001874C2"/>
    <w:rsid w:val="0019572B"/>
    <w:rsid w:val="0019715A"/>
    <w:rsid w:val="00197E68"/>
    <w:rsid w:val="001A554E"/>
    <w:rsid w:val="001B0C93"/>
    <w:rsid w:val="001B4E87"/>
    <w:rsid w:val="001B621E"/>
    <w:rsid w:val="001C075A"/>
    <w:rsid w:val="001C4485"/>
    <w:rsid w:val="001C7137"/>
    <w:rsid w:val="001D69FA"/>
    <w:rsid w:val="001E4BD3"/>
    <w:rsid w:val="001E527B"/>
    <w:rsid w:val="001E5863"/>
    <w:rsid w:val="001E62CB"/>
    <w:rsid w:val="001E7325"/>
    <w:rsid w:val="001E7E67"/>
    <w:rsid w:val="001F2D8B"/>
    <w:rsid w:val="001F3D06"/>
    <w:rsid w:val="001F588B"/>
    <w:rsid w:val="0020031B"/>
    <w:rsid w:val="00200CE3"/>
    <w:rsid w:val="00214EB6"/>
    <w:rsid w:val="0022005F"/>
    <w:rsid w:val="00223BE7"/>
    <w:rsid w:val="00225295"/>
    <w:rsid w:val="00234B41"/>
    <w:rsid w:val="00235AF2"/>
    <w:rsid w:val="00236A5A"/>
    <w:rsid w:val="0024288E"/>
    <w:rsid w:val="002706DD"/>
    <w:rsid w:val="00272F1A"/>
    <w:rsid w:val="00275BA4"/>
    <w:rsid w:val="00287F91"/>
    <w:rsid w:val="002B6BAE"/>
    <w:rsid w:val="002C0840"/>
    <w:rsid w:val="002C3C8A"/>
    <w:rsid w:val="002C4670"/>
    <w:rsid w:val="002E1569"/>
    <w:rsid w:val="002F09C3"/>
    <w:rsid w:val="002F4862"/>
    <w:rsid w:val="00302A59"/>
    <w:rsid w:val="00305515"/>
    <w:rsid w:val="00314A4C"/>
    <w:rsid w:val="003229B5"/>
    <w:rsid w:val="00323843"/>
    <w:rsid w:val="00324C98"/>
    <w:rsid w:val="0032619F"/>
    <w:rsid w:val="00327B47"/>
    <w:rsid w:val="00330362"/>
    <w:rsid w:val="00330414"/>
    <w:rsid w:val="00330B8F"/>
    <w:rsid w:val="00340CC2"/>
    <w:rsid w:val="0034258A"/>
    <w:rsid w:val="00353528"/>
    <w:rsid w:val="00353C75"/>
    <w:rsid w:val="00354228"/>
    <w:rsid w:val="00372F45"/>
    <w:rsid w:val="00373B8A"/>
    <w:rsid w:val="00374310"/>
    <w:rsid w:val="003751F7"/>
    <w:rsid w:val="00376AE5"/>
    <w:rsid w:val="003842CF"/>
    <w:rsid w:val="003913AB"/>
    <w:rsid w:val="00393965"/>
    <w:rsid w:val="00394868"/>
    <w:rsid w:val="003A2804"/>
    <w:rsid w:val="003A43A5"/>
    <w:rsid w:val="003B0EA4"/>
    <w:rsid w:val="003B1D22"/>
    <w:rsid w:val="003C33CD"/>
    <w:rsid w:val="003C4887"/>
    <w:rsid w:val="003D320D"/>
    <w:rsid w:val="003D34D3"/>
    <w:rsid w:val="003D5F6B"/>
    <w:rsid w:val="003D73ED"/>
    <w:rsid w:val="003E415C"/>
    <w:rsid w:val="003E6228"/>
    <w:rsid w:val="003F11FD"/>
    <w:rsid w:val="003F34EB"/>
    <w:rsid w:val="00402979"/>
    <w:rsid w:val="00405628"/>
    <w:rsid w:val="00411B5B"/>
    <w:rsid w:val="00413E02"/>
    <w:rsid w:val="0041527D"/>
    <w:rsid w:val="00426B7F"/>
    <w:rsid w:val="004312BF"/>
    <w:rsid w:val="00440948"/>
    <w:rsid w:val="0045337A"/>
    <w:rsid w:val="00455733"/>
    <w:rsid w:val="00464191"/>
    <w:rsid w:val="00464A80"/>
    <w:rsid w:val="00465389"/>
    <w:rsid w:val="00483459"/>
    <w:rsid w:val="004927A7"/>
    <w:rsid w:val="00497339"/>
    <w:rsid w:val="004A468E"/>
    <w:rsid w:val="004A678A"/>
    <w:rsid w:val="004B599A"/>
    <w:rsid w:val="004B7152"/>
    <w:rsid w:val="004C1584"/>
    <w:rsid w:val="004C5437"/>
    <w:rsid w:val="004C7079"/>
    <w:rsid w:val="004D3465"/>
    <w:rsid w:val="004D4568"/>
    <w:rsid w:val="004E334D"/>
    <w:rsid w:val="004F485F"/>
    <w:rsid w:val="005050B4"/>
    <w:rsid w:val="005076CE"/>
    <w:rsid w:val="005171B5"/>
    <w:rsid w:val="00521CDA"/>
    <w:rsid w:val="00521FFA"/>
    <w:rsid w:val="0052310D"/>
    <w:rsid w:val="005252F9"/>
    <w:rsid w:val="00532002"/>
    <w:rsid w:val="00535882"/>
    <w:rsid w:val="0054183C"/>
    <w:rsid w:val="005472E5"/>
    <w:rsid w:val="00555DDA"/>
    <w:rsid w:val="005603B4"/>
    <w:rsid w:val="00575E34"/>
    <w:rsid w:val="00582F6F"/>
    <w:rsid w:val="0058646A"/>
    <w:rsid w:val="0058748E"/>
    <w:rsid w:val="00593ACA"/>
    <w:rsid w:val="005A07E1"/>
    <w:rsid w:val="005A4CFB"/>
    <w:rsid w:val="005A785A"/>
    <w:rsid w:val="005B541D"/>
    <w:rsid w:val="005C0445"/>
    <w:rsid w:val="005C4714"/>
    <w:rsid w:val="005D2512"/>
    <w:rsid w:val="005D4093"/>
    <w:rsid w:val="005D5276"/>
    <w:rsid w:val="005D786B"/>
    <w:rsid w:val="005E5758"/>
    <w:rsid w:val="005E5F65"/>
    <w:rsid w:val="005F5E03"/>
    <w:rsid w:val="005F6320"/>
    <w:rsid w:val="005F6C2B"/>
    <w:rsid w:val="00602ABB"/>
    <w:rsid w:val="00602DBE"/>
    <w:rsid w:val="006034F7"/>
    <w:rsid w:val="00603FF9"/>
    <w:rsid w:val="0062797D"/>
    <w:rsid w:val="0063711C"/>
    <w:rsid w:val="00637A3E"/>
    <w:rsid w:val="0064091C"/>
    <w:rsid w:val="00642608"/>
    <w:rsid w:val="0064470E"/>
    <w:rsid w:val="00644B97"/>
    <w:rsid w:val="006463A1"/>
    <w:rsid w:val="00646929"/>
    <w:rsid w:val="00646981"/>
    <w:rsid w:val="00650155"/>
    <w:rsid w:val="00651873"/>
    <w:rsid w:val="006519BC"/>
    <w:rsid w:val="0065703F"/>
    <w:rsid w:val="00666806"/>
    <w:rsid w:val="00667BAC"/>
    <w:rsid w:val="006807BA"/>
    <w:rsid w:val="006876AB"/>
    <w:rsid w:val="00692E67"/>
    <w:rsid w:val="006937C2"/>
    <w:rsid w:val="00695448"/>
    <w:rsid w:val="006A30B6"/>
    <w:rsid w:val="006A30F8"/>
    <w:rsid w:val="006A59A6"/>
    <w:rsid w:val="006B4275"/>
    <w:rsid w:val="006B4F96"/>
    <w:rsid w:val="006B5026"/>
    <w:rsid w:val="006C0F6E"/>
    <w:rsid w:val="006D22FA"/>
    <w:rsid w:val="006D3C40"/>
    <w:rsid w:val="006E028B"/>
    <w:rsid w:val="006E04C7"/>
    <w:rsid w:val="006E28BA"/>
    <w:rsid w:val="006F26CE"/>
    <w:rsid w:val="0070735C"/>
    <w:rsid w:val="00726C26"/>
    <w:rsid w:val="00727179"/>
    <w:rsid w:val="007313A0"/>
    <w:rsid w:val="0073367F"/>
    <w:rsid w:val="00733B2D"/>
    <w:rsid w:val="00733C7B"/>
    <w:rsid w:val="00734548"/>
    <w:rsid w:val="007357FF"/>
    <w:rsid w:val="00737019"/>
    <w:rsid w:val="0074265D"/>
    <w:rsid w:val="00742E01"/>
    <w:rsid w:val="007467CC"/>
    <w:rsid w:val="007531C6"/>
    <w:rsid w:val="00753AB6"/>
    <w:rsid w:val="00754085"/>
    <w:rsid w:val="007540CF"/>
    <w:rsid w:val="007561CC"/>
    <w:rsid w:val="00757DCE"/>
    <w:rsid w:val="00762366"/>
    <w:rsid w:val="007658DA"/>
    <w:rsid w:val="00766828"/>
    <w:rsid w:val="0077001C"/>
    <w:rsid w:val="00773BF7"/>
    <w:rsid w:val="00780B0D"/>
    <w:rsid w:val="00787542"/>
    <w:rsid w:val="007934A8"/>
    <w:rsid w:val="00796130"/>
    <w:rsid w:val="007963C1"/>
    <w:rsid w:val="00797F3E"/>
    <w:rsid w:val="007A0AA5"/>
    <w:rsid w:val="007A3DDD"/>
    <w:rsid w:val="007A7152"/>
    <w:rsid w:val="007B301A"/>
    <w:rsid w:val="007B69D1"/>
    <w:rsid w:val="007C3460"/>
    <w:rsid w:val="007C3C15"/>
    <w:rsid w:val="007C4179"/>
    <w:rsid w:val="007C4374"/>
    <w:rsid w:val="007C4594"/>
    <w:rsid w:val="007C702D"/>
    <w:rsid w:val="007D7A3B"/>
    <w:rsid w:val="007E5031"/>
    <w:rsid w:val="007E7972"/>
    <w:rsid w:val="007E7CCE"/>
    <w:rsid w:val="007F426B"/>
    <w:rsid w:val="007F4390"/>
    <w:rsid w:val="007F545A"/>
    <w:rsid w:val="007F6F25"/>
    <w:rsid w:val="007F7036"/>
    <w:rsid w:val="0080224A"/>
    <w:rsid w:val="00802ABB"/>
    <w:rsid w:val="008046C2"/>
    <w:rsid w:val="00807A80"/>
    <w:rsid w:val="00817BBF"/>
    <w:rsid w:val="008372BC"/>
    <w:rsid w:val="00840135"/>
    <w:rsid w:val="00844D11"/>
    <w:rsid w:val="0084642F"/>
    <w:rsid w:val="008502AD"/>
    <w:rsid w:val="00852869"/>
    <w:rsid w:val="00856A86"/>
    <w:rsid w:val="00856D1D"/>
    <w:rsid w:val="0086048E"/>
    <w:rsid w:val="00862BF1"/>
    <w:rsid w:val="00863793"/>
    <w:rsid w:val="00863E15"/>
    <w:rsid w:val="00875C06"/>
    <w:rsid w:val="00875EA5"/>
    <w:rsid w:val="008802CF"/>
    <w:rsid w:val="00883B3D"/>
    <w:rsid w:val="00887845"/>
    <w:rsid w:val="00892447"/>
    <w:rsid w:val="008926D9"/>
    <w:rsid w:val="00896BCD"/>
    <w:rsid w:val="00897D3B"/>
    <w:rsid w:val="008A6D1D"/>
    <w:rsid w:val="008B0897"/>
    <w:rsid w:val="008D6675"/>
    <w:rsid w:val="008D6EFC"/>
    <w:rsid w:val="008E0DC9"/>
    <w:rsid w:val="008F1188"/>
    <w:rsid w:val="008F5053"/>
    <w:rsid w:val="009030CF"/>
    <w:rsid w:val="0090421D"/>
    <w:rsid w:val="00907F15"/>
    <w:rsid w:val="00915800"/>
    <w:rsid w:val="00923113"/>
    <w:rsid w:val="00925C8B"/>
    <w:rsid w:val="00927282"/>
    <w:rsid w:val="0093097C"/>
    <w:rsid w:val="00937441"/>
    <w:rsid w:val="0094072C"/>
    <w:rsid w:val="00941D8F"/>
    <w:rsid w:val="00942412"/>
    <w:rsid w:val="00943687"/>
    <w:rsid w:val="00946758"/>
    <w:rsid w:val="0095553C"/>
    <w:rsid w:val="0096402F"/>
    <w:rsid w:val="00965644"/>
    <w:rsid w:val="0096757F"/>
    <w:rsid w:val="00972CBE"/>
    <w:rsid w:val="009737BD"/>
    <w:rsid w:val="00975BAC"/>
    <w:rsid w:val="00981024"/>
    <w:rsid w:val="009824E9"/>
    <w:rsid w:val="00982914"/>
    <w:rsid w:val="009835AB"/>
    <w:rsid w:val="009862AC"/>
    <w:rsid w:val="00992CF8"/>
    <w:rsid w:val="0099540D"/>
    <w:rsid w:val="009956B5"/>
    <w:rsid w:val="009A11BD"/>
    <w:rsid w:val="009A24CB"/>
    <w:rsid w:val="009A379B"/>
    <w:rsid w:val="009A52C1"/>
    <w:rsid w:val="009B06E1"/>
    <w:rsid w:val="009B2722"/>
    <w:rsid w:val="009B2A26"/>
    <w:rsid w:val="009B586E"/>
    <w:rsid w:val="009B660A"/>
    <w:rsid w:val="009C15B8"/>
    <w:rsid w:val="009D2014"/>
    <w:rsid w:val="009D7BB7"/>
    <w:rsid w:val="009E05DD"/>
    <w:rsid w:val="009E2550"/>
    <w:rsid w:val="009E69A5"/>
    <w:rsid w:val="00A00909"/>
    <w:rsid w:val="00A05574"/>
    <w:rsid w:val="00A10351"/>
    <w:rsid w:val="00A109E2"/>
    <w:rsid w:val="00A23758"/>
    <w:rsid w:val="00A24C1E"/>
    <w:rsid w:val="00A25734"/>
    <w:rsid w:val="00A25D6B"/>
    <w:rsid w:val="00A30B46"/>
    <w:rsid w:val="00A32916"/>
    <w:rsid w:val="00A37341"/>
    <w:rsid w:val="00A37C10"/>
    <w:rsid w:val="00A45984"/>
    <w:rsid w:val="00A46F26"/>
    <w:rsid w:val="00A53B23"/>
    <w:rsid w:val="00A53E27"/>
    <w:rsid w:val="00A54165"/>
    <w:rsid w:val="00A631B6"/>
    <w:rsid w:val="00A6430C"/>
    <w:rsid w:val="00A67433"/>
    <w:rsid w:val="00A708A5"/>
    <w:rsid w:val="00A7367D"/>
    <w:rsid w:val="00A80B75"/>
    <w:rsid w:val="00A82045"/>
    <w:rsid w:val="00A90122"/>
    <w:rsid w:val="00A9685F"/>
    <w:rsid w:val="00A97A4C"/>
    <w:rsid w:val="00AA499D"/>
    <w:rsid w:val="00AB47F4"/>
    <w:rsid w:val="00AB7359"/>
    <w:rsid w:val="00AC0F4B"/>
    <w:rsid w:val="00AC26CF"/>
    <w:rsid w:val="00AC2945"/>
    <w:rsid w:val="00AC4E6E"/>
    <w:rsid w:val="00AD4715"/>
    <w:rsid w:val="00AE0941"/>
    <w:rsid w:val="00AE09DD"/>
    <w:rsid w:val="00AE65F5"/>
    <w:rsid w:val="00AE74F6"/>
    <w:rsid w:val="00AF3355"/>
    <w:rsid w:val="00AF35ED"/>
    <w:rsid w:val="00B10B1E"/>
    <w:rsid w:val="00B13DE3"/>
    <w:rsid w:val="00B31CAD"/>
    <w:rsid w:val="00B32310"/>
    <w:rsid w:val="00B414EF"/>
    <w:rsid w:val="00B4346E"/>
    <w:rsid w:val="00B45FF2"/>
    <w:rsid w:val="00B502D6"/>
    <w:rsid w:val="00B5794A"/>
    <w:rsid w:val="00B639F5"/>
    <w:rsid w:val="00B669D3"/>
    <w:rsid w:val="00B6761D"/>
    <w:rsid w:val="00B70EBA"/>
    <w:rsid w:val="00B729A0"/>
    <w:rsid w:val="00B745C8"/>
    <w:rsid w:val="00B7467B"/>
    <w:rsid w:val="00B746C9"/>
    <w:rsid w:val="00B76FD6"/>
    <w:rsid w:val="00B97FB3"/>
    <w:rsid w:val="00BA11C8"/>
    <w:rsid w:val="00BA1815"/>
    <w:rsid w:val="00BA52EB"/>
    <w:rsid w:val="00BA603E"/>
    <w:rsid w:val="00BB0D09"/>
    <w:rsid w:val="00BB7F71"/>
    <w:rsid w:val="00BC030F"/>
    <w:rsid w:val="00BC5E69"/>
    <w:rsid w:val="00BD0B7E"/>
    <w:rsid w:val="00BD51F2"/>
    <w:rsid w:val="00BD5384"/>
    <w:rsid w:val="00BF05C8"/>
    <w:rsid w:val="00BF4125"/>
    <w:rsid w:val="00BF5D29"/>
    <w:rsid w:val="00C06B0F"/>
    <w:rsid w:val="00C26F58"/>
    <w:rsid w:val="00C27170"/>
    <w:rsid w:val="00C30FFC"/>
    <w:rsid w:val="00C32143"/>
    <w:rsid w:val="00C32DB2"/>
    <w:rsid w:val="00C3369A"/>
    <w:rsid w:val="00C34DCC"/>
    <w:rsid w:val="00C36FE5"/>
    <w:rsid w:val="00C40639"/>
    <w:rsid w:val="00C409BA"/>
    <w:rsid w:val="00C423A4"/>
    <w:rsid w:val="00C42AF2"/>
    <w:rsid w:val="00C45484"/>
    <w:rsid w:val="00C47BBA"/>
    <w:rsid w:val="00C47E18"/>
    <w:rsid w:val="00C51507"/>
    <w:rsid w:val="00C62F01"/>
    <w:rsid w:val="00C631FD"/>
    <w:rsid w:val="00C6682B"/>
    <w:rsid w:val="00C67851"/>
    <w:rsid w:val="00C67CB0"/>
    <w:rsid w:val="00C8137D"/>
    <w:rsid w:val="00C847A3"/>
    <w:rsid w:val="00C85022"/>
    <w:rsid w:val="00C875F5"/>
    <w:rsid w:val="00C91D82"/>
    <w:rsid w:val="00C93BDA"/>
    <w:rsid w:val="00C97FA1"/>
    <w:rsid w:val="00CA26EF"/>
    <w:rsid w:val="00CA4927"/>
    <w:rsid w:val="00CB0439"/>
    <w:rsid w:val="00CB0886"/>
    <w:rsid w:val="00CB7FC0"/>
    <w:rsid w:val="00CC1C9F"/>
    <w:rsid w:val="00CC4B60"/>
    <w:rsid w:val="00CD6BB0"/>
    <w:rsid w:val="00CE0741"/>
    <w:rsid w:val="00CF14CF"/>
    <w:rsid w:val="00CF552E"/>
    <w:rsid w:val="00CF6651"/>
    <w:rsid w:val="00D01C8F"/>
    <w:rsid w:val="00D0260A"/>
    <w:rsid w:val="00D203B3"/>
    <w:rsid w:val="00D2096A"/>
    <w:rsid w:val="00D25608"/>
    <w:rsid w:val="00D27209"/>
    <w:rsid w:val="00D32272"/>
    <w:rsid w:val="00D41422"/>
    <w:rsid w:val="00D422AA"/>
    <w:rsid w:val="00D446FF"/>
    <w:rsid w:val="00D45E9E"/>
    <w:rsid w:val="00D47830"/>
    <w:rsid w:val="00D5657F"/>
    <w:rsid w:val="00D67EF0"/>
    <w:rsid w:val="00D70727"/>
    <w:rsid w:val="00D70AA2"/>
    <w:rsid w:val="00D851BE"/>
    <w:rsid w:val="00D93732"/>
    <w:rsid w:val="00D95705"/>
    <w:rsid w:val="00D96298"/>
    <w:rsid w:val="00DA1250"/>
    <w:rsid w:val="00DA518F"/>
    <w:rsid w:val="00DA5B0E"/>
    <w:rsid w:val="00DA6ABE"/>
    <w:rsid w:val="00DA701E"/>
    <w:rsid w:val="00DB4B08"/>
    <w:rsid w:val="00DD13C3"/>
    <w:rsid w:val="00DD2616"/>
    <w:rsid w:val="00DD3D31"/>
    <w:rsid w:val="00DD73E7"/>
    <w:rsid w:val="00DD7926"/>
    <w:rsid w:val="00DE4ECE"/>
    <w:rsid w:val="00DF4031"/>
    <w:rsid w:val="00DF743E"/>
    <w:rsid w:val="00E037CB"/>
    <w:rsid w:val="00E04752"/>
    <w:rsid w:val="00E04B9A"/>
    <w:rsid w:val="00E04E5F"/>
    <w:rsid w:val="00E108AF"/>
    <w:rsid w:val="00E13A2E"/>
    <w:rsid w:val="00E21540"/>
    <w:rsid w:val="00E22CB2"/>
    <w:rsid w:val="00E2707C"/>
    <w:rsid w:val="00E33BE9"/>
    <w:rsid w:val="00E3747D"/>
    <w:rsid w:val="00E379F0"/>
    <w:rsid w:val="00E43A47"/>
    <w:rsid w:val="00E43D00"/>
    <w:rsid w:val="00E4695B"/>
    <w:rsid w:val="00E46F09"/>
    <w:rsid w:val="00E600DB"/>
    <w:rsid w:val="00E60C1B"/>
    <w:rsid w:val="00E71C36"/>
    <w:rsid w:val="00E74F05"/>
    <w:rsid w:val="00E756ED"/>
    <w:rsid w:val="00E80C6C"/>
    <w:rsid w:val="00E827FE"/>
    <w:rsid w:val="00E8450A"/>
    <w:rsid w:val="00E87277"/>
    <w:rsid w:val="00E92392"/>
    <w:rsid w:val="00E960DE"/>
    <w:rsid w:val="00EA243C"/>
    <w:rsid w:val="00EA5490"/>
    <w:rsid w:val="00EB1D53"/>
    <w:rsid w:val="00EB3734"/>
    <w:rsid w:val="00EB6522"/>
    <w:rsid w:val="00EC0593"/>
    <w:rsid w:val="00EC3E4C"/>
    <w:rsid w:val="00EC6C23"/>
    <w:rsid w:val="00ED3BDE"/>
    <w:rsid w:val="00F01365"/>
    <w:rsid w:val="00F01D4B"/>
    <w:rsid w:val="00F03734"/>
    <w:rsid w:val="00F060EF"/>
    <w:rsid w:val="00F10531"/>
    <w:rsid w:val="00F10718"/>
    <w:rsid w:val="00F14604"/>
    <w:rsid w:val="00F14D88"/>
    <w:rsid w:val="00F2577E"/>
    <w:rsid w:val="00F34F21"/>
    <w:rsid w:val="00F35DDF"/>
    <w:rsid w:val="00F403E5"/>
    <w:rsid w:val="00F416A3"/>
    <w:rsid w:val="00F41E6F"/>
    <w:rsid w:val="00F42436"/>
    <w:rsid w:val="00F42B6E"/>
    <w:rsid w:val="00F47D1C"/>
    <w:rsid w:val="00F5154E"/>
    <w:rsid w:val="00F516C4"/>
    <w:rsid w:val="00F5353D"/>
    <w:rsid w:val="00F6751D"/>
    <w:rsid w:val="00F71F02"/>
    <w:rsid w:val="00F736C3"/>
    <w:rsid w:val="00F75F98"/>
    <w:rsid w:val="00F77989"/>
    <w:rsid w:val="00F84497"/>
    <w:rsid w:val="00F90614"/>
    <w:rsid w:val="00F950C8"/>
    <w:rsid w:val="00F973D1"/>
    <w:rsid w:val="00FA5FDE"/>
    <w:rsid w:val="00FB4FBC"/>
    <w:rsid w:val="00FC59BC"/>
    <w:rsid w:val="00FD1590"/>
    <w:rsid w:val="00FE1B8A"/>
    <w:rsid w:val="00FE3320"/>
    <w:rsid w:val="00FE4D86"/>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25C8B"/>
    <w:pPr>
      <w:widowControl w:val="0"/>
      <w:autoSpaceDE w:val="0"/>
      <w:autoSpaceDN w:val="0"/>
      <w:adjustRightInd w:val="0"/>
      <w:spacing w:after="0" w:line="240" w:lineRule="auto"/>
      <w:outlineLvl w:val="0"/>
    </w:pPr>
    <w:rPr>
      <w:rFonts w:ascii="Verdana" w:eastAsiaTheme="minorEastAsia" w:hAnsi="Verdana" w:cs="Verdana"/>
      <w:b/>
      <w:bCs/>
      <w:sz w:val="18"/>
      <w:szCs w:val="18"/>
    </w:rPr>
  </w:style>
  <w:style w:type="paragraph" w:styleId="Heading2">
    <w:name w:val="heading 2"/>
    <w:basedOn w:val="Normal"/>
    <w:next w:val="Normal"/>
    <w:link w:val="Heading2Char"/>
    <w:uiPriority w:val="9"/>
    <w:unhideWhenUsed/>
    <w:qFormat/>
    <w:rsid w:val="00925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2F6F"/>
    <w:pPr>
      <w:widowControl w:val="0"/>
      <w:autoSpaceDE w:val="0"/>
      <w:autoSpaceDN w:val="0"/>
      <w:adjustRightInd w:val="0"/>
      <w:spacing w:after="0" w:line="240" w:lineRule="auto"/>
      <w:ind w:left="119"/>
    </w:pPr>
    <w:rPr>
      <w:rFonts w:ascii="Verdana" w:eastAsiaTheme="minorEastAsia" w:hAnsi="Verdana" w:cs="Verdana"/>
      <w:sz w:val="18"/>
      <w:szCs w:val="18"/>
    </w:rPr>
  </w:style>
  <w:style w:type="character" w:customStyle="1" w:styleId="BodyTextChar">
    <w:name w:val="Body Text Char"/>
    <w:basedOn w:val="DefaultParagraphFont"/>
    <w:link w:val="BodyText"/>
    <w:uiPriority w:val="99"/>
    <w:rsid w:val="00582F6F"/>
    <w:rPr>
      <w:rFonts w:ascii="Verdana" w:eastAsiaTheme="minorEastAsia" w:hAnsi="Verdana" w:cs="Verdana"/>
      <w:sz w:val="18"/>
      <w:szCs w:val="18"/>
    </w:rPr>
  </w:style>
  <w:style w:type="character" w:customStyle="1" w:styleId="Heading1Char">
    <w:name w:val="Heading 1 Char"/>
    <w:basedOn w:val="DefaultParagraphFont"/>
    <w:link w:val="Heading1"/>
    <w:uiPriority w:val="9"/>
    <w:rsid w:val="00925C8B"/>
    <w:rPr>
      <w:rFonts w:ascii="Verdana" w:eastAsiaTheme="minorEastAsia" w:hAnsi="Verdana" w:cs="Verdana"/>
      <w:b/>
      <w:bCs/>
      <w:sz w:val="18"/>
      <w:szCs w:val="18"/>
    </w:rPr>
  </w:style>
  <w:style w:type="character" w:customStyle="1" w:styleId="Heading2Char">
    <w:name w:val="Heading 2 Char"/>
    <w:basedOn w:val="DefaultParagraphFont"/>
    <w:link w:val="Heading2"/>
    <w:uiPriority w:val="9"/>
    <w:rsid w:val="00925C8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5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675"/>
  </w:style>
  <w:style w:type="paragraph" w:styleId="Footer">
    <w:name w:val="footer"/>
    <w:basedOn w:val="Normal"/>
    <w:link w:val="FooterChar"/>
    <w:uiPriority w:val="99"/>
    <w:unhideWhenUsed/>
    <w:rsid w:val="008D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675"/>
  </w:style>
  <w:style w:type="character" w:styleId="Hyperlink">
    <w:name w:val="Hyperlink"/>
    <w:basedOn w:val="DefaultParagraphFont"/>
    <w:uiPriority w:val="99"/>
    <w:unhideWhenUsed/>
    <w:rsid w:val="00F10531"/>
    <w:rPr>
      <w:color w:val="0563C1" w:themeColor="hyperlink"/>
      <w:u w:val="single"/>
    </w:rPr>
  </w:style>
  <w:style w:type="paragraph" w:styleId="BalloonText">
    <w:name w:val="Balloon Text"/>
    <w:basedOn w:val="Normal"/>
    <w:link w:val="BalloonTextChar"/>
    <w:uiPriority w:val="99"/>
    <w:semiHidden/>
    <w:unhideWhenUsed/>
    <w:rsid w:val="0011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38"/>
    <w:rPr>
      <w:rFonts w:ascii="Segoe UI" w:hAnsi="Segoe UI" w:cs="Segoe UI"/>
      <w:sz w:val="18"/>
      <w:szCs w:val="18"/>
    </w:rPr>
  </w:style>
  <w:style w:type="paragraph" w:styleId="ListParagraph">
    <w:name w:val="List Paragraph"/>
    <w:basedOn w:val="Normal"/>
    <w:uiPriority w:val="34"/>
    <w:qFormat/>
    <w:rsid w:val="006937C2"/>
    <w:pPr>
      <w:ind w:left="720"/>
      <w:contextualSpacing/>
    </w:pPr>
  </w:style>
  <w:style w:type="paragraph" w:styleId="NormalWeb">
    <w:name w:val="Normal (Web)"/>
    <w:aliases w:val=" Char Char Char,Char Char Char"/>
    <w:basedOn w:val="Normal"/>
    <w:rsid w:val="004927A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4927A7"/>
    <w:rPr>
      <w:b/>
      <w:bCs/>
    </w:rPr>
  </w:style>
  <w:style w:type="paragraph" w:customStyle="1" w:styleId="ndieund">
    <w:name w:val="ndieund"/>
    <w:basedOn w:val="Normal"/>
    <w:rsid w:val="009862AC"/>
    <w:pPr>
      <w:spacing w:after="120" w:line="240" w:lineRule="auto"/>
      <w:ind w:firstLine="720"/>
      <w:jc w:val="both"/>
    </w:pPr>
    <w:rPr>
      <w:rFonts w:ascii=".VnTime" w:eastAsia="Times New Roman" w:hAnsi=".VnTime" w:cs="Times New Roman"/>
      <w:sz w:val="28"/>
      <w:szCs w:val="24"/>
    </w:rPr>
  </w:style>
  <w:style w:type="character" w:customStyle="1" w:styleId="fontstyle01">
    <w:name w:val="fontstyle01"/>
    <w:basedOn w:val="DefaultParagraphFont"/>
    <w:rsid w:val="00BC030F"/>
    <w:rPr>
      <w:rFonts w:ascii="TimesNewRoman" w:hAnsi="TimesNew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25C8B"/>
    <w:pPr>
      <w:widowControl w:val="0"/>
      <w:autoSpaceDE w:val="0"/>
      <w:autoSpaceDN w:val="0"/>
      <w:adjustRightInd w:val="0"/>
      <w:spacing w:after="0" w:line="240" w:lineRule="auto"/>
      <w:outlineLvl w:val="0"/>
    </w:pPr>
    <w:rPr>
      <w:rFonts w:ascii="Verdana" w:eastAsiaTheme="minorEastAsia" w:hAnsi="Verdana" w:cs="Verdana"/>
      <w:b/>
      <w:bCs/>
      <w:sz w:val="18"/>
      <w:szCs w:val="18"/>
    </w:rPr>
  </w:style>
  <w:style w:type="paragraph" w:styleId="Heading2">
    <w:name w:val="heading 2"/>
    <w:basedOn w:val="Normal"/>
    <w:next w:val="Normal"/>
    <w:link w:val="Heading2Char"/>
    <w:uiPriority w:val="9"/>
    <w:unhideWhenUsed/>
    <w:qFormat/>
    <w:rsid w:val="00925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2F6F"/>
    <w:pPr>
      <w:widowControl w:val="0"/>
      <w:autoSpaceDE w:val="0"/>
      <w:autoSpaceDN w:val="0"/>
      <w:adjustRightInd w:val="0"/>
      <w:spacing w:after="0" w:line="240" w:lineRule="auto"/>
      <w:ind w:left="119"/>
    </w:pPr>
    <w:rPr>
      <w:rFonts w:ascii="Verdana" w:eastAsiaTheme="minorEastAsia" w:hAnsi="Verdana" w:cs="Verdana"/>
      <w:sz w:val="18"/>
      <w:szCs w:val="18"/>
    </w:rPr>
  </w:style>
  <w:style w:type="character" w:customStyle="1" w:styleId="BodyTextChar">
    <w:name w:val="Body Text Char"/>
    <w:basedOn w:val="DefaultParagraphFont"/>
    <w:link w:val="BodyText"/>
    <w:uiPriority w:val="99"/>
    <w:rsid w:val="00582F6F"/>
    <w:rPr>
      <w:rFonts w:ascii="Verdana" w:eastAsiaTheme="minorEastAsia" w:hAnsi="Verdana" w:cs="Verdana"/>
      <w:sz w:val="18"/>
      <w:szCs w:val="18"/>
    </w:rPr>
  </w:style>
  <w:style w:type="character" w:customStyle="1" w:styleId="Heading1Char">
    <w:name w:val="Heading 1 Char"/>
    <w:basedOn w:val="DefaultParagraphFont"/>
    <w:link w:val="Heading1"/>
    <w:uiPriority w:val="9"/>
    <w:rsid w:val="00925C8B"/>
    <w:rPr>
      <w:rFonts w:ascii="Verdana" w:eastAsiaTheme="minorEastAsia" w:hAnsi="Verdana" w:cs="Verdana"/>
      <w:b/>
      <w:bCs/>
      <w:sz w:val="18"/>
      <w:szCs w:val="18"/>
    </w:rPr>
  </w:style>
  <w:style w:type="character" w:customStyle="1" w:styleId="Heading2Char">
    <w:name w:val="Heading 2 Char"/>
    <w:basedOn w:val="DefaultParagraphFont"/>
    <w:link w:val="Heading2"/>
    <w:uiPriority w:val="9"/>
    <w:rsid w:val="00925C8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5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675"/>
  </w:style>
  <w:style w:type="paragraph" w:styleId="Footer">
    <w:name w:val="footer"/>
    <w:basedOn w:val="Normal"/>
    <w:link w:val="FooterChar"/>
    <w:uiPriority w:val="99"/>
    <w:unhideWhenUsed/>
    <w:rsid w:val="008D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675"/>
  </w:style>
  <w:style w:type="character" w:styleId="Hyperlink">
    <w:name w:val="Hyperlink"/>
    <w:basedOn w:val="DefaultParagraphFont"/>
    <w:uiPriority w:val="99"/>
    <w:unhideWhenUsed/>
    <w:rsid w:val="00F10531"/>
    <w:rPr>
      <w:color w:val="0563C1" w:themeColor="hyperlink"/>
      <w:u w:val="single"/>
    </w:rPr>
  </w:style>
  <w:style w:type="paragraph" w:styleId="BalloonText">
    <w:name w:val="Balloon Text"/>
    <w:basedOn w:val="Normal"/>
    <w:link w:val="BalloonTextChar"/>
    <w:uiPriority w:val="99"/>
    <w:semiHidden/>
    <w:unhideWhenUsed/>
    <w:rsid w:val="00117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38"/>
    <w:rPr>
      <w:rFonts w:ascii="Segoe UI" w:hAnsi="Segoe UI" w:cs="Segoe UI"/>
      <w:sz w:val="18"/>
      <w:szCs w:val="18"/>
    </w:rPr>
  </w:style>
  <w:style w:type="paragraph" w:styleId="ListParagraph">
    <w:name w:val="List Paragraph"/>
    <w:basedOn w:val="Normal"/>
    <w:uiPriority w:val="34"/>
    <w:qFormat/>
    <w:rsid w:val="006937C2"/>
    <w:pPr>
      <w:ind w:left="720"/>
      <w:contextualSpacing/>
    </w:pPr>
  </w:style>
  <w:style w:type="paragraph" w:styleId="NormalWeb">
    <w:name w:val="Normal (Web)"/>
    <w:aliases w:val=" Char Char Char,Char Char Char"/>
    <w:basedOn w:val="Normal"/>
    <w:rsid w:val="004927A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4927A7"/>
    <w:rPr>
      <w:b/>
      <w:bCs/>
    </w:rPr>
  </w:style>
  <w:style w:type="paragraph" w:customStyle="1" w:styleId="ndieund">
    <w:name w:val="ndieund"/>
    <w:basedOn w:val="Normal"/>
    <w:rsid w:val="009862AC"/>
    <w:pPr>
      <w:spacing w:after="120" w:line="240" w:lineRule="auto"/>
      <w:ind w:firstLine="720"/>
      <w:jc w:val="both"/>
    </w:pPr>
    <w:rPr>
      <w:rFonts w:ascii=".VnTime" w:eastAsia="Times New Roman" w:hAnsi=".VnTime" w:cs="Times New Roman"/>
      <w:sz w:val="28"/>
      <w:szCs w:val="24"/>
    </w:rPr>
  </w:style>
  <w:style w:type="character" w:customStyle="1" w:styleId="fontstyle01">
    <w:name w:val="fontstyle01"/>
    <w:basedOn w:val="DefaultParagraphFont"/>
    <w:rsid w:val="00BC030F"/>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2592">
      <w:bodyDiv w:val="1"/>
      <w:marLeft w:val="0"/>
      <w:marRight w:val="0"/>
      <w:marTop w:val="0"/>
      <w:marBottom w:val="0"/>
      <w:divBdr>
        <w:top w:val="none" w:sz="0" w:space="0" w:color="auto"/>
        <w:left w:val="none" w:sz="0" w:space="0" w:color="auto"/>
        <w:bottom w:val="none" w:sz="0" w:space="0" w:color="auto"/>
        <w:right w:val="none" w:sz="0" w:space="0" w:color="auto"/>
      </w:divBdr>
    </w:div>
    <w:div w:id="445395912">
      <w:bodyDiv w:val="1"/>
      <w:marLeft w:val="0"/>
      <w:marRight w:val="0"/>
      <w:marTop w:val="0"/>
      <w:marBottom w:val="0"/>
      <w:divBdr>
        <w:top w:val="none" w:sz="0" w:space="0" w:color="auto"/>
        <w:left w:val="none" w:sz="0" w:space="0" w:color="auto"/>
        <w:bottom w:val="none" w:sz="0" w:space="0" w:color="auto"/>
        <w:right w:val="none" w:sz="0" w:space="0" w:color="auto"/>
      </w:divBdr>
    </w:div>
    <w:div w:id="585500182">
      <w:bodyDiv w:val="1"/>
      <w:marLeft w:val="0"/>
      <w:marRight w:val="0"/>
      <w:marTop w:val="0"/>
      <w:marBottom w:val="0"/>
      <w:divBdr>
        <w:top w:val="none" w:sz="0" w:space="0" w:color="auto"/>
        <w:left w:val="none" w:sz="0" w:space="0" w:color="auto"/>
        <w:bottom w:val="none" w:sz="0" w:space="0" w:color="auto"/>
        <w:right w:val="none" w:sz="0" w:space="0" w:color="auto"/>
      </w:divBdr>
    </w:div>
    <w:div w:id="1028799863">
      <w:bodyDiv w:val="1"/>
      <w:marLeft w:val="0"/>
      <w:marRight w:val="0"/>
      <w:marTop w:val="0"/>
      <w:marBottom w:val="0"/>
      <w:divBdr>
        <w:top w:val="none" w:sz="0" w:space="0" w:color="auto"/>
        <w:left w:val="none" w:sz="0" w:space="0" w:color="auto"/>
        <w:bottom w:val="none" w:sz="0" w:space="0" w:color="auto"/>
        <w:right w:val="none" w:sz="0" w:space="0" w:color="auto"/>
      </w:divBdr>
    </w:div>
    <w:div w:id="1120225690">
      <w:bodyDiv w:val="1"/>
      <w:marLeft w:val="0"/>
      <w:marRight w:val="0"/>
      <w:marTop w:val="0"/>
      <w:marBottom w:val="0"/>
      <w:divBdr>
        <w:top w:val="none" w:sz="0" w:space="0" w:color="auto"/>
        <w:left w:val="none" w:sz="0" w:space="0" w:color="auto"/>
        <w:bottom w:val="none" w:sz="0" w:space="0" w:color="auto"/>
        <w:right w:val="none" w:sz="0" w:space="0" w:color="auto"/>
      </w:divBdr>
    </w:div>
    <w:div w:id="1194075006">
      <w:bodyDiv w:val="1"/>
      <w:marLeft w:val="0"/>
      <w:marRight w:val="0"/>
      <w:marTop w:val="0"/>
      <w:marBottom w:val="0"/>
      <w:divBdr>
        <w:top w:val="none" w:sz="0" w:space="0" w:color="auto"/>
        <w:left w:val="none" w:sz="0" w:space="0" w:color="auto"/>
        <w:bottom w:val="none" w:sz="0" w:space="0" w:color="auto"/>
        <w:right w:val="none" w:sz="0" w:space="0" w:color="auto"/>
      </w:divBdr>
    </w:div>
    <w:div w:id="1231161425">
      <w:bodyDiv w:val="1"/>
      <w:marLeft w:val="0"/>
      <w:marRight w:val="0"/>
      <w:marTop w:val="0"/>
      <w:marBottom w:val="0"/>
      <w:divBdr>
        <w:top w:val="none" w:sz="0" w:space="0" w:color="auto"/>
        <w:left w:val="none" w:sz="0" w:space="0" w:color="auto"/>
        <w:bottom w:val="none" w:sz="0" w:space="0" w:color="auto"/>
        <w:right w:val="none" w:sz="0" w:space="0" w:color="auto"/>
      </w:divBdr>
    </w:div>
    <w:div w:id="1234776268">
      <w:bodyDiv w:val="1"/>
      <w:marLeft w:val="0"/>
      <w:marRight w:val="0"/>
      <w:marTop w:val="0"/>
      <w:marBottom w:val="0"/>
      <w:divBdr>
        <w:top w:val="none" w:sz="0" w:space="0" w:color="auto"/>
        <w:left w:val="none" w:sz="0" w:space="0" w:color="auto"/>
        <w:bottom w:val="none" w:sz="0" w:space="0" w:color="auto"/>
        <w:right w:val="none" w:sz="0" w:space="0" w:color="auto"/>
      </w:divBdr>
    </w:div>
    <w:div w:id="1365515509">
      <w:bodyDiv w:val="1"/>
      <w:marLeft w:val="0"/>
      <w:marRight w:val="0"/>
      <w:marTop w:val="0"/>
      <w:marBottom w:val="0"/>
      <w:divBdr>
        <w:top w:val="none" w:sz="0" w:space="0" w:color="auto"/>
        <w:left w:val="none" w:sz="0" w:space="0" w:color="auto"/>
        <w:bottom w:val="none" w:sz="0" w:space="0" w:color="auto"/>
        <w:right w:val="none" w:sz="0" w:space="0" w:color="auto"/>
      </w:divBdr>
    </w:div>
    <w:div w:id="1501316491">
      <w:bodyDiv w:val="1"/>
      <w:marLeft w:val="0"/>
      <w:marRight w:val="0"/>
      <w:marTop w:val="0"/>
      <w:marBottom w:val="0"/>
      <w:divBdr>
        <w:top w:val="none" w:sz="0" w:space="0" w:color="auto"/>
        <w:left w:val="none" w:sz="0" w:space="0" w:color="auto"/>
        <w:bottom w:val="none" w:sz="0" w:space="0" w:color="auto"/>
        <w:right w:val="none" w:sz="0" w:space="0" w:color="auto"/>
      </w:divBdr>
    </w:div>
    <w:div w:id="1511488065">
      <w:bodyDiv w:val="1"/>
      <w:marLeft w:val="0"/>
      <w:marRight w:val="0"/>
      <w:marTop w:val="0"/>
      <w:marBottom w:val="0"/>
      <w:divBdr>
        <w:top w:val="none" w:sz="0" w:space="0" w:color="auto"/>
        <w:left w:val="none" w:sz="0" w:space="0" w:color="auto"/>
        <w:bottom w:val="none" w:sz="0" w:space="0" w:color="auto"/>
        <w:right w:val="none" w:sz="0" w:space="0" w:color="auto"/>
      </w:divBdr>
    </w:div>
    <w:div w:id="1796290047">
      <w:bodyDiv w:val="1"/>
      <w:marLeft w:val="0"/>
      <w:marRight w:val="0"/>
      <w:marTop w:val="0"/>
      <w:marBottom w:val="0"/>
      <w:divBdr>
        <w:top w:val="none" w:sz="0" w:space="0" w:color="auto"/>
        <w:left w:val="none" w:sz="0" w:space="0" w:color="auto"/>
        <w:bottom w:val="none" w:sz="0" w:space="0" w:color="auto"/>
        <w:right w:val="none" w:sz="0" w:space="0" w:color="auto"/>
      </w:divBdr>
    </w:div>
    <w:div w:id="1843350232">
      <w:bodyDiv w:val="1"/>
      <w:marLeft w:val="0"/>
      <w:marRight w:val="0"/>
      <w:marTop w:val="0"/>
      <w:marBottom w:val="0"/>
      <w:divBdr>
        <w:top w:val="none" w:sz="0" w:space="0" w:color="auto"/>
        <w:left w:val="none" w:sz="0" w:space="0" w:color="auto"/>
        <w:bottom w:val="none" w:sz="0" w:space="0" w:color="auto"/>
        <w:right w:val="none" w:sz="0" w:space="0" w:color="auto"/>
      </w:divBdr>
    </w:div>
    <w:div w:id="1912033452">
      <w:bodyDiv w:val="1"/>
      <w:marLeft w:val="0"/>
      <w:marRight w:val="0"/>
      <w:marTop w:val="0"/>
      <w:marBottom w:val="0"/>
      <w:divBdr>
        <w:top w:val="none" w:sz="0" w:space="0" w:color="auto"/>
        <w:left w:val="none" w:sz="0" w:space="0" w:color="auto"/>
        <w:bottom w:val="none" w:sz="0" w:space="0" w:color="auto"/>
        <w:right w:val="none" w:sz="0" w:space="0" w:color="auto"/>
      </w:divBdr>
    </w:div>
    <w:div w:id="1935285809">
      <w:bodyDiv w:val="1"/>
      <w:marLeft w:val="0"/>
      <w:marRight w:val="0"/>
      <w:marTop w:val="0"/>
      <w:marBottom w:val="0"/>
      <w:divBdr>
        <w:top w:val="none" w:sz="0" w:space="0" w:color="auto"/>
        <w:left w:val="none" w:sz="0" w:space="0" w:color="auto"/>
        <w:bottom w:val="none" w:sz="0" w:space="0" w:color="auto"/>
        <w:right w:val="none" w:sz="0" w:space="0" w:color="auto"/>
      </w:divBdr>
    </w:div>
    <w:div w:id="2064131643">
      <w:bodyDiv w:val="1"/>
      <w:marLeft w:val="0"/>
      <w:marRight w:val="0"/>
      <w:marTop w:val="0"/>
      <w:marBottom w:val="0"/>
      <w:divBdr>
        <w:top w:val="none" w:sz="0" w:space="0" w:color="auto"/>
        <w:left w:val="none" w:sz="0" w:space="0" w:color="auto"/>
        <w:bottom w:val="none" w:sz="0" w:space="0" w:color="auto"/>
        <w:right w:val="none" w:sz="0" w:space="0" w:color="auto"/>
      </w:divBdr>
      <w:divsChild>
        <w:div w:id="382564945">
          <w:marLeft w:val="0"/>
          <w:marRight w:val="0"/>
          <w:marTop w:val="0"/>
          <w:marBottom w:val="0"/>
          <w:divBdr>
            <w:top w:val="none" w:sz="0" w:space="0" w:color="auto"/>
            <w:left w:val="none" w:sz="0" w:space="0" w:color="auto"/>
            <w:bottom w:val="none" w:sz="0" w:space="0" w:color="auto"/>
            <w:right w:val="none" w:sz="0" w:space="0" w:color="auto"/>
          </w:divBdr>
        </w:div>
        <w:div w:id="457266451">
          <w:marLeft w:val="0"/>
          <w:marRight w:val="0"/>
          <w:marTop w:val="0"/>
          <w:marBottom w:val="0"/>
          <w:divBdr>
            <w:top w:val="none" w:sz="0" w:space="0" w:color="auto"/>
            <w:left w:val="none" w:sz="0" w:space="0" w:color="auto"/>
            <w:bottom w:val="none" w:sz="0" w:space="0" w:color="auto"/>
            <w:right w:val="none" w:sz="0" w:space="0" w:color="auto"/>
          </w:divBdr>
        </w:div>
        <w:div w:id="1617642309">
          <w:marLeft w:val="0"/>
          <w:marRight w:val="0"/>
          <w:marTop w:val="0"/>
          <w:marBottom w:val="0"/>
          <w:divBdr>
            <w:top w:val="none" w:sz="0" w:space="0" w:color="auto"/>
            <w:left w:val="none" w:sz="0" w:space="0" w:color="auto"/>
            <w:bottom w:val="none" w:sz="0" w:space="0" w:color="auto"/>
            <w:right w:val="none" w:sz="0" w:space="0" w:color="auto"/>
          </w:divBdr>
        </w:div>
        <w:div w:id="1124663759">
          <w:marLeft w:val="0"/>
          <w:marRight w:val="0"/>
          <w:marTop w:val="0"/>
          <w:marBottom w:val="0"/>
          <w:divBdr>
            <w:top w:val="none" w:sz="0" w:space="0" w:color="auto"/>
            <w:left w:val="none" w:sz="0" w:space="0" w:color="auto"/>
            <w:bottom w:val="none" w:sz="0" w:space="0" w:color="auto"/>
            <w:right w:val="none" w:sz="0" w:space="0" w:color="auto"/>
          </w:divBdr>
        </w:div>
        <w:div w:id="1561475376">
          <w:marLeft w:val="0"/>
          <w:marRight w:val="0"/>
          <w:marTop w:val="0"/>
          <w:marBottom w:val="0"/>
          <w:divBdr>
            <w:top w:val="none" w:sz="0" w:space="0" w:color="auto"/>
            <w:left w:val="none" w:sz="0" w:space="0" w:color="auto"/>
            <w:bottom w:val="none" w:sz="0" w:space="0" w:color="auto"/>
            <w:right w:val="none" w:sz="0" w:space="0" w:color="auto"/>
          </w:divBdr>
        </w:div>
        <w:div w:id="141240501">
          <w:marLeft w:val="0"/>
          <w:marRight w:val="0"/>
          <w:marTop w:val="0"/>
          <w:marBottom w:val="0"/>
          <w:divBdr>
            <w:top w:val="none" w:sz="0" w:space="0" w:color="auto"/>
            <w:left w:val="none" w:sz="0" w:space="0" w:color="auto"/>
            <w:bottom w:val="none" w:sz="0" w:space="0" w:color="auto"/>
            <w:right w:val="none" w:sz="0" w:space="0" w:color="auto"/>
          </w:divBdr>
        </w:div>
        <w:div w:id="1218662780">
          <w:marLeft w:val="0"/>
          <w:marRight w:val="0"/>
          <w:marTop w:val="0"/>
          <w:marBottom w:val="0"/>
          <w:divBdr>
            <w:top w:val="none" w:sz="0" w:space="0" w:color="auto"/>
            <w:left w:val="none" w:sz="0" w:space="0" w:color="auto"/>
            <w:bottom w:val="none" w:sz="0" w:space="0" w:color="auto"/>
            <w:right w:val="none" w:sz="0" w:space="0" w:color="auto"/>
          </w:divBdr>
        </w:div>
        <w:div w:id="299843992">
          <w:marLeft w:val="0"/>
          <w:marRight w:val="0"/>
          <w:marTop w:val="0"/>
          <w:marBottom w:val="0"/>
          <w:divBdr>
            <w:top w:val="none" w:sz="0" w:space="0" w:color="auto"/>
            <w:left w:val="none" w:sz="0" w:space="0" w:color="auto"/>
            <w:bottom w:val="none" w:sz="0" w:space="0" w:color="auto"/>
            <w:right w:val="none" w:sz="0" w:space="0" w:color="auto"/>
          </w:divBdr>
        </w:div>
        <w:div w:id="1954746708">
          <w:marLeft w:val="0"/>
          <w:marRight w:val="0"/>
          <w:marTop w:val="0"/>
          <w:marBottom w:val="0"/>
          <w:divBdr>
            <w:top w:val="none" w:sz="0" w:space="0" w:color="auto"/>
            <w:left w:val="none" w:sz="0" w:space="0" w:color="auto"/>
            <w:bottom w:val="none" w:sz="0" w:space="0" w:color="auto"/>
            <w:right w:val="none" w:sz="0" w:space="0" w:color="auto"/>
          </w:divBdr>
        </w:div>
        <w:div w:id="1466502950">
          <w:marLeft w:val="0"/>
          <w:marRight w:val="0"/>
          <w:marTop w:val="0"/>
          <w:marBottom w:val="0"/>
          <w:divBdr>
            <w:top w:val="none" w:sz="0" w:space="0" w:color="auto"/>
            <w:left w:val="none" w:sz="0" w:space="0" w:color="auto"/>
            <w:bottom w:val="none" w:sz="0" w:space="0" w:color="auto"/>
            <w:right w:val="none" w:sz="0" w:space="0" w:color="auto"/>
          </w:divBdr>
        </w:div>
        <w:div w:id="964236893">
          <w:marLeft w:val="0"/>
          <w:marRight w:val="0"/>
          <w:marTop w:val="0"/>
          <w:marBottom w:val="0"/>
          <w:divBdr>
            <w:top w:val="none" w:sz="0" w:space="0" w:color="auto"/>
            <w:left w:val="none" w:sz="0" w:space="0" w:color="auto"/>
            <w:bottom w:val="none" w:sz="0" w:space="0" w:color="auto"/>
            <w:right w:val="none" w:sz="0" w:space="0" w:color="auto"/>
          </w:divBdr>
        </w:div>
        <w:div w:id="1976179511">
          <w:marLeft w:val="0"/>
          <w:marRight w:val="0"/>
          <w:marTop w:val="0"/>
          <w:marBottom w:val="0"/>
          <w:divBdr>
            <w:top w:val="none" w:sz="0" w:space="0" w:color="auto"/>
            <w:left w:val="none" w:sz="0" w:space="0" w:color="auto"/>
            <w:bottom w:val="none" w:sz="0" w:space="0" w:color="auto"/>
            <w:right w:val="none" w:sz="0" w:space="0" w:color="auto"/>
          </w:divBdr>
        </w:div>
        <w:div w:id="650014825">
          <w:marLeft w:val="0"/>
          <w:marRight w:val="0"/>
          <w:marTop w:val="0"/>
          <w:marBottom w:val="0"/>
          <w:divBdr>
            <w:top w:val="none" w:sz="0" w:space="0" w:color="auto"/>
            <w:left w:val="none" w:sz="0" w:space="0" w:color="auto"/>
            <w:bottom w:val="none" w:sz="0" w:space="0" w:color="auto"/>
            <w:right w:val="none" w:sz="0" w:space="0" w:color="auto"/>
          </w:divBdr>
        </w:div>
        <w:div w:id="150560075">
          <w:marLeft w:val="0"/>
          <w:marRight w:val="0"/>
          <w:marTop w:val="0"/>
          <w:marBottom w:val="0"/>
          <w:divBdr>
            <w:top w:val="none" w:sz="0" w:space="0" w:color="auto"/>
            <w:left w:val="none" w:sz="0" w:space="0" w:color="auto"/>
            <w:bottom w:val="none" w:sz="0" w:space="0" w:color="auto"/>
            <w:right w:val="none" w:sz="0" w:space="0" w:color="auto"/>
          </w:divBdr>
        </w:div>
        <w:div w:id="619799263">
          <w:marLeft w:val="0"/>
          <w:marRight w:val="0"/>
          <w:marTop w:val="0"/>
          <w:marBottom w:val="0"/>
          <w:divBdr>
            <w:top w:val="none" w:sz="0" w:space="0" w:color="auto"/>
            <w:left w:val="none" w:sz="0" w:space="0" w:color="auto"/>
            <w:bottom w:val="none" w:sz="0" w:space="0" w:color="auto"/>
            <w:right w:val="none" w:sz="0" w:space="0" w:color="auto"/>
          </w:divBdr>
        </w:div>
        <w:div w:id="944773932">
          <w:marLeft w:val="0"/>
          <w:marRight w:val="0"/>
          <w:marTop w:val="0"/>
          <w:marBottom w:val="0"/>
          <w:divBdr>
            <w:top w:val="none" w:sz="0" w:space="0" w:color="auto"/>
            <w:left w:val="none" w:sz="0" w:space="0" w:color="auto"/>
            <w:bottom w:val="none" w:sz="0" w:space="0" w:color="auto"/>
            <w:right w:val="none" w:sz="0" w:space="0" w:color="auto"/>
          </w:divBdr>
        </w:div>
        <w:div w:id="2066832467">
          <w:marLeft w:val="0"/>
          <w:marRight w:val="0"/>
          <w:marTop w:val="0"/>
          <w:marBottom w:val="0"/>
          <w:divBdr>
            <w:top w:val="none" w:sz="0" w:space="0" w:color="auto"/>
            <w:left w:val="none" w:sz="0" w:space="0" w:color="auto"/>
            <w:bottom w:val="none" w:sz="0" w:space="0" w:color="auto"/>
            <w:right w:val="none" w:sz="0" w:space="0" w:color="auto"/>
          </w:divBdr>
        </w:div>
        <w:div w:id="1871723819">
          <w:marLeft w:val="0"/>
          <w:marRight w:val="0"/>
          <w:marTop w:val="0"/>
          <w:marBottom w:val="0"/>
          <w:divBdr>
            <w:top w:val="none" w:sz="0" w:space="0" w:color="auto"/>
            <w:left w:val="none" w:sz="0" w:space="0" w:color="auto"/>
            <w:bottom w:val="none" w:sz="0" w:space="0" w:color="auto"/>
            <w:right w:val="none" w:sz="0" w:space="0" w:color="auto"/>
          </w:divBdr>
        </w:div>
        <w:div w:id="587732474">
          <w:marLeft w:val="0"/>
          <w:marRight w:val="0"/>
          <w:marTop w:val="0"/>
          <w:marBottom w:val="0"/>
          <w:divBdr>
            <w:top w:val="none" w:sz="0" w:space="0" w:color="auto"/>
            <w:left w:val="none" w:sz="0" w:space="0" w:color="auto"/>
            <w:bottom w:val="none" w:sz="0" w:space="0" w:color="auto"/>
            <w:right w:val="none" w:sz="0" w:space="0" w:color="auto"/>
          </w:divBdr>
        </w:div>
        <w:div w:id="400980152">
          <w:marLeft w:val="0"/>
          <w:marRight w:val="0"/>
          <w:marTop w:val="0"/>
          <w:marBottom w:val="0"/>
          <w:divBdr>
            <w:top w:val="none" w:sz="0" w:space="0" w:color="auto"/>
            <w:left w:val="none" w:sz="0" w:space="0" w:color="auto"/>
            <w:bottom w:val="none" w:sz="0" w:space="0" w:color="auto"/>
            <w:right w:val="none" w:sz="0" w:space="0" w:color="auto"/>
          </w:divBdr>
        </w:div>
        <w:div w:id="1726367933">
          <w:marLeft w:val="0"/>
          <w:marRight w:val="0"/>
          <w:marTop w:val="0"/>
          <w:marBottom w:val="0"/>
          <w:divBdr>
            <w:top w:val="none" w:sz="0" w:space="0" w:color="auto"/>
            <w:left w:val="none" w:sz="0" w:space="0" w:color="auto"/>
            <w:bottom w:val="none" w:sz="0" w:space="0" w:color="auto"/>
            <w:right w:val="none" w:sz="0" w:space="0" w:color="auto"/>
          </w:divBdr>
        </w:div>
        <w:div w:id="604313805">
          <w:marLeft w:val="0"/>
          <w:marRight w:val="0"/>
          <w:marTop w:val="0"/>
          <w:marBottom w:val="0"/>
          <w:divBdr>
            <w:top w:val="none" w:sz="0" w:space="0" w:color="auto"/>
            <w:left w:val="none" w:sz="0" w:space="0" w:color="auto"/>
            <w:bottom w:val="none" w:sz="0" w:space="0" w:color="auto"/>
            <w:right w:val="none" w:sz="0" w:space="0" w:color="auto"/>
          </w:divBdr>
        </w:div>
        <w:div w:id="212890569">
          <w:marLeft w:val="0"/>
          <w:marRight w:val="0"/>
          <w:marTop w:val="0"/>
          <w:marBottom w:val="0"/>
          <w:divBdr>
            <w:top w:val="none" w:sz="0" w:space="0" w:color="auto"/>
            <w:left w:val="none" w:sz="0" w:space="0" w:color="auto"/>
            <w:bottom w:val="none" w:sz="0" w:space="0" w:color="auto"/>
            <w:right w:val="none" w:sz="0" w:space="0" w:color="auto"/>
          </w:divBdr>
        </w:div>
        <w:div w:id="240409072">
          <w:marLeft w:val="0"/>
          <w:marRight w:val="0"/>
          <w:marTop w:val="0"/>
          <w:marBottom w:val="0"/>
          <w:divBdr>
            <w:top w:val="none" w:sz="0" w:space="0" w:color="auto"/>
            <w:left w:val="none" w:sz="0" w:space="0" w:color="auto"/>
            <w:bottom w:val="none" w:sz="0" w:space="0" w:color="auto"/>
            <w:right w:val="none" w:sz="0" w:space="0" w:color="auto"/>
          </w:divBdr>
        </w:div>
        <w:div w:id="1657225025">
          <w:marLeft w:val="0"/>
          <w:marRight w:val="0"/>
          <w:marTop w:val="0"/>
          <w:marBottom w:val="0"/>
          <w:divBdr>
            <w:top w:val="none" w:sz="0" w:space="0" w:color="auto"/>
            <w:left w:val="none" w:sz="0" w:space="0" w:color="auto"/>
            <w:bottom w:val="none" w:sz="0" w:space="0" w:color="auto"/>
            <w:right w:val="none" w:sz="0" w:space="0" w:color="auto"/>
          </w:divBdr>
        </w:div>
        <w:div w:id="878124201">
          <w:marLeft w:val="0"/>
          <w:marRight w:val="0"/>
          <w:marTop w:val="0"/>
          <w:marBottom w:val="0"/>
          <w:divBdr>
            <w:top w:val="none" w:sz="0" w:space="0" w:color="auto"/>
            <w:left w:val="none" w:sz="0" w:space="0" w:color="auto"/>
            <w:bottom w:val="none" w:sz="0" w:space="0" w:color="auto"/>
            <w:right w:val="none" w:sz="0" w:space="0" w:color="auto"/>
          </w:divBdr>
        </w:div>
        <w:div w:id="11956832">
          <w:marLeft w:val="0"/>
          <w:marRight w:val="0"/>
          <w:marTop w:val="0"/>
          <w:marBottom w:val="0"/>
          <w:divBdr>
            <w:top w:val="none" w:sz="0" w:space="0" w:color="auto"/>
            <w:left w:val="none" w:sz="0" w:space="0" w:color="auto"/>
            <w:bottom w:val="none" w:sz="0" w:space="0" w:color="auto"/>
            <w:right w:val="none" w:sz="0" w:space="0" w:color="auto"/>
          </w:divBdr>
        </w:div>
        <w:div w:id="124351221">
          <w:marLeft w:val="0"/>
          <w:marRight w:val="0"/>
          <w:marTop w:val="0"/>
          <w:marBottom w:val="0"/>
          <w:divBdr>
            <w:top w:val="none" w:sz="0" w:space="0" w:color="auto"/>
            <w:left w:val="none" w:sz="0" w:space="0" w:color="auto"/>
            <w:bottom w:val="none" w:sz="0" w:space="0" w:color="auto"/>
            <w:right w:val="none" w:sz="0" w:space="0" w:color="auto"/>
          </w:divBdr>
        </w:div>
        <w:div w:id="1172641563">
          <w:marLeft w:val="0"/>
          <w:marRight w:val="0"/>
          <w:marTop w:val="0"/>
          <w:marBottom w:val="0"/>
          <w:divBdr>
            <w:top w:val="none" w:sz="0" w:space="0" w:color="auto"/>
            <w:left w:val="none" w:sz="0" w:space="0" w:color="auto"/>
            <w:bottom w:val="none" w:sz="0" w:space="0" w:color="auto"/>
            <w:right w:val="none" w:sz="0" w:space="0" w:color="auto"/>
          </w:divBdr>
        </w:div>
        <w:div w:id="58285222">
          <w:marLeft w:val="0"/>
          <w:marRight w:val="0"/>
          <w:marTop w:val="0"/>
          <w:marBottom w:val="0"/>
          <w:divBdr>
            <w:top w:val="none" w:sz="0" w:space="0" w:color="auto"/>
            <w:left w:val="none" w:sz="0" w:space="0" w:color="auto"/>
            <w:bottom w:val="none" w:sz="0" w:space="0" w:color="auto"/>
            <w:right w:val="none" w:sz="0" w:space="0" w:color="auto"/>
          </w:divBdr>
        </w:div>
      </w:divsChild>
    </w:div>
    <w:div w:id="21155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sean.org/wp-content/uploads/2017/09/ASEAN-Guidelines-on-Limts-of-contaminants-HS-V2.0-with-disclaimer.pdf" TargetMode="External"/><Relationship Id="rId4" Type="http://schemas.microsoft.com/office/2007/relationships/stylesWithEffects" Target="stylesWithEffects.xml"/><Relationship Id="rId9" Type="http://schemas.openxmlformats.org/officeDocument/2006/relationships/hyperlink" Target="https://thuvienphapluat.vn/van-ban/thuong-mai/nghi-dinh-43-2017-nd-cp-nhan-hang-hoa-3463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8900-CED7-46B1-B8CF-D538A48D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 VAN TRUYEN</dc:creator>
  <cp:lastModifiedBy>Hang TCKN</cp:lastModifiedBy>
  <cp:revision>28</cp:revision>
  <cp:lastPrinted>2020-01-13T03:12:00Z</cp:lastPrinted>
  <dcterms:created xsi:type="dcterms:W3CDTF">2022-05-25T09:40:00Z</dcterms:created>
  <dcterms:modified xsi:type="dcterms:W3CDTF">2022-07-28T07:46:00Z</dcterms:modified>
</cp:coreProperties>
</file>